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CA8" w:rsidRDefault="00F71CA8" w:rsidP="00E96380">
      <w:pPr>
        <w:widowControl w:val="0"/>
        <w:autoSpaceDE w:val="0"/>
        <w:autoSpaceDN w:val="0"/>
        <w:adjustRightInd w:val="0"/>
        <w:jc w:val="center"/>
      </w:pPr>
      <w:bookmarkStart w:id="0" w:name="_GoBack"/>
      <w:bookmarkEnd w:id="0"/>
      <w:r>
        <w:t>TITLE 35:  ENVIRONMENTAL PROTECTION</w:t>
      </w:r>
    </w:p>
    <w:p w:rsidR="00F71CA8" w:rsidRDefault="00F71CA8" w:rsidP="00E96380">
      <w:pPr>
        <w:widowControl w:val="0"/>
        <w:autoSpaceDE w:val="0"/>
        <w:autoSpaceDN w:val="0"/>
        <w:adjustRightInd w:val="0"/>
        <w:jc w:val="center"/>
      </w:pPr>
      <w:r>
        <w:t>SUBTITLE A:  GENERAL PROVISIONS</w:t>
      </w:r>
    </w:p>
    <w:p w:rsidR="00F71CA8" w:rsidRDefault="00F71CA8" w:rsidP="00E96380">
      <w:pPr>
        <w:widowControl w:val="0"/>
        <w:autoSpaceDE w:val="0"/>
        <w:autoSpaceDN w:val="0"/>
        <w:adjustRightInd w:val="0"/>
        <w:jc w:val="center"/>
      </w:pPr>
      <w:r>
        <w:t>CHAPTER II:  ENVIRONMENTAL PROTECTION AGENCY</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jc w:val="center"/>
      </w:pPr>
      <w:r>
        <w:t>PART 180</w:t>
      </w:r>
    </w:p>
    <w:p w:rsidR="00F71CA8" w:rsidRDefault="00F71CA8" w:rsidP="00E96380">
      <w:pPr>
        <w:widowControl w:val="0"/>
        <w:autoSpaceDE w:val="0"/>
        <w:autoSpaceDN w:val="0"/>
        <w:adjustRightInd w:val="0"/>
        <w:jc w:val="center"/>
      </w:pPr>
      <w:r>
        <w:t>PROCEDURES AND CRITERIA FOR REVIEWING</w:t>
      </w:r>
    </w:p>
    <w:p w:rsidR="00F71CA8" w:rsidRDefault="00F71CA8" w:rsidP="00E96380">
      <w:pPr>
        <w:widowControl w:val="0"/>
        <w:autoSpaceDE w:val="0"/>
        <w:autoSpaceDN w:val="0"/>
        <w:adjustRightInd w:val="0"/>
        <w:jc w:val="center"/>
      </w:pPr>
      <w:r>
        <w:t>APPLICATIONS FOR PROVISIONAL VARIANCES</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jc w:val="center"/>
      </w:pPr>
      <w:r>
        <w:t>SUBPART A:  INTRODUCTION</w:t>
      </w:r>
    </w:p>
    <w:p w:rsidR="00F71CA8" w:rsidRDefault="00F71CA8" w:rsidP="00E96380">
      <w:pPr>
        <w:widowControl w:val="0"/>
        <w:autoSpaceDE w:val="0"/>
        <w:autoSpaceDN w:val="0"/>
        <w:adjustRightInd w:val="0"/>
        <w:jc w:val="center"/>
      </w:pPr>
    </w:p>
    <w:p w:rsidR="00F71CA8" w:rsidRDefault="00F71CA8" w:rsidP="00E96380">
      <w:pPr>
        <w:widowControl w:val="0"/>
        <w:autoSpaceDE w:val="0"/>
        <w:autoSpaceDN w:val="0"/>
        <w:adjustRightInd w:val="0"/>
      </w:pPr>
      <w:r>
        <w:t xml:space="preserve">Section </w:t>
      </w:r>
    </w:p>
    <w:p w:rsidR="00F71CA8" w:rsidRDefault="00F71CA8" w:rsidP="00E96380">
      <w:pPr>
        <w:widowControl w:val="0"/>
        <w:autoSpaceDE w:val="0"/>
        <w:autoSpaceDN w:val="0"/>
        <w:adjustRightInd w:val="0"/>
        <w:ind w:left="1440" w:hanging="1440"/>
      </w:pPr>
      <w:r>
        <w:t>180.101</w:t>
      </w:r>
      <w:r>
        <w:tab/>
        <w:t xml:space="preserve">Purpose </w:t>
      </w:r>
    </w:p>
    <w:p w:rsidR="00F71CA8" w:rsidRDefault="00F71CA8" w:rsidP="00E96380">
      <w:pPr>
        <w:widowControl w:val="0"/>
        <w:autoSpaceDE w:val="0"/>
        <w:autoSpaceDN w:val="0"/>
        <w:adjustRightInd w:val="0"/>
        <w:ind w:left="1440" w:hanging="1440"/>
      </w:pPr>
      <w:r>
        <w:t>180.102</w:t>
      </w:r>
      <w:r>
        <w:tab/>
        <w:t xml:space="preserve">Definitions </w:t>
      </w:r>
    </w:p>
    <w:p w:rsidR="00F71CA8" w:rsidRDefault="00F71CA8" w:rsidP="00E96380">
      <w:pPr>
        <w:widowControl w:val="0"/>
        <w:autoSpaceDE w:val="0"/>
        <w:autoSpaceDN w:val="0"/>
        <w:adjustRightInd w:val="0"/>
        <w:ind w:left="1440" w:hanging="1440"/>
      </w:pPr>
    </w:p>
    <w:p w:rsidR="00F71CA8" w:rsidRDefault="00F71CA8" w:rsidP="00E96380">
      <w:pPr>
        <w:widowControl w:val="0"/>
        <w:autoSpaceDE w:val="0"/>
        <w:autoSpaceDN w:val="0"/>
        <w:adjustRightInd w:val="0"/>
        <w:ind w:left="1440" w:hanging="1440"/>
        <w:jc w:val="center"/>
      </w:pPr>
      <w:r>
        <w:t>SUBPART B:  APPLICATIONS FOR PROVISIONAL VARIANCES</w:t>
      </w:r>
    </w:p>
    <w:p w:rsidR="00F71CA8" w:rsidRDefault="00F71CA8" w:rsidP="00E96380">
      <w:pPr>
        <w:widowControl w:val="0"/>
        <w:autoSpaceDE w:val="0"/>
        <w:autoSpaceDN w:val="0"/>
        <w:adjustRightInd w:val="0"/>
        <w:ind w:left="1440" w:hanging="1440"/>
        <w:jc w:val="center"/>
      </w:pPr>
    </w:p>
    <w:p w:rsidR="00F71CA8" w:rsidRDefault="00F71CA8" w:rsidP="00E96380">
      <w:pPr>
        <w:widowControl w:val="0"/>
        <w:autoSpaceDE w:val="0"/>
        <w:autoSpaceDN w:val="0"/>
        <w:adjustRightInd w:val="0"/>
        <w:ind w:left="1440" w:hanging="1440"/>
      </w:pPr>
      <w:r>
        <w:t xml:space="preserve">Section </w:t>
      </w:r>
    </w:p>
    <w:p w:rsidR="00F71CA8" w:rsidRDefault="00F71CA8" w:rsidP="00E96380">
      <w:pPr>
        <w:widowControl w:val="0"/>
        <w:autoSpaceDE w:val="0"/>
        <w:autoSpaceDN w:val="0"/>
        <w:adjustRightInd w:val="0"/>
        <w:ind w:left="1440" w:hanging="1440"/>
      </w:pPr>
      <w:r>
        <w:t>180.201</w:t>
      </w:r>
      <w:r>
        <w:tab/>
        <w:t xml:space="preserve">Applicants </w:t>
      </w:r>
    </w:p>
    <w:p w:rsidR="00F71CA8" w:rsidRDefault="00F71CA8" w:rsidP="00E96380">
      <w:pPr>
        <w:widowControl w:val="0"/>
        <w:autoSpaceDE w:val="0"/>
        <w:autoSpaceDN w:val="0"/>
        <w:adjustRightInd w:val="0"/>
        <w:ind w:left="1440" w:hanging="1440"/>
      </w:pPr>
      <w:r>
        <w:t>180.202</w:t>
      </w:r>
      <w:r>
        <w:tab/>
        <w:t xml:space="preserve">Requirements of the Written Application </w:t>
      </w:r>
    </w:p>
    <w:p w:rsidR="00F71CA8" w:rsidRDefault="00F71CA8" w:rsidP="00E96380">
      <w:pPr>
        <w:widowControl w:val="0"/>
        <w:autoSpaceDE w:val="0"/>
        <w:autoSpaceDN w:val="0"/>
        <w:adjustRightInd w:val="0"/>
        <w:ind w:left="1440" w:hanging="1440"/>
      </w:pPr>
      <w:r>
        <w:t>180.203</w:t>
      </w:r>
      <w:r>
        <w:tab/>
        <w:t>Preliminary Review of the Application (Repealed)</w:t>
      </w:r>
    </w:p>
    <w:p w:rsidR="00F71CA8" w:rsidRDefault="00F71CA8" w:rsidP="00E96380">
      <w:pPr>
        <w:widowControl w:val="0"/>
        <w:autoSpaceDE w:val="0"/>
        <w:autoSpaceDN w:val="0"/>
        <w:adjustRightInd w:val="0"/>
        <w:ind w:left="1440" w:hanging="1440"/>
      </w:pPr>
      <w:r>
        <w:t>180.204</w:t>
      </w:r>
      <w:r>
        <w:tab/>
        <w:t>Emergency Applications (Repealed)</w:t>
      </w:r>
    </w:p>
    <w:p w:rsidR="00F71CA8" w:rsidRDefault="00F71CA8" w:rsidP="00E96380">
      <w:pPr>
        <w:widowControl w:val="0"/>
        <w:autoSpaceDE w:val="0"/>
        <w:autoSpaceDN w:val="0"/>
        <w:adjustRightInd w:val="0"/>
        <w:ind w:left="1440" w:hanging="1440"/>
      </w:pPr>
    </w:p>
    <w:p w:rsidR="00F71CA8" w:rsidRDefault="00F71CA8" w:rsidP="00E96380">
      <w:pPr>
        <w:widowControl w:val="0"/>
        <w:autoSpaceDE w:val="0"/>
        <w:autoSpaceDN w:val="0"/>
        <w:adjustRightInd w:val="0"/>
        <w:ind w:left="1440" w:hanging="1440"/>
        <w:jc w:val="center"/>
      </w:pPr>
      <w:r>
        <w:t>SUBPART C:  AGENCY DECISION MAKING</w:t>
      </w:r>
    </w:p>
    <w:p w:rsidR="00F71CA8" w:rsidRDefault="00F71CA8" w:rsidP="00E96380">
      <w:pPr>
        <w:widowControl w:val="0"/>
        <w:autoSpaceDE w:val="0"/>
        <w:autoSpaceDN w:val="0"/>
        <w:adjustRightInd w:val="0"/>
        <w:ind w:left="1440" w:hanging="1440"/>
        <w:jc w:val="center"/>
      </w:pPr>
    </w:p>
    <w:p w:rsidR="00F71CA8" w:rsidRDefault="00F71CA8" w:rsidP="00E96380">
      <w:pPr>
        <w:widowControl w:val="0"/>
        <w:autoSpaceDE w:val="0"/>
        <w:autoSpaceDN w:val="0"/>
        <w:adjustRightInd w:val="0"/>
        <w:ind w:left="1440" w:hanging="1440"/>
      </w:pPr>
      <w:r>
        <w:t xml:space="preserve">Section </w:t>
      </w:r>
    </w:p>
    <w:p w:rsidR="00F71CA8" w:rsidRDefault="00F71CA8" w:rsidP="00E96380">
      <w:pPr>
        <w:widowControl w:val="0"/>
        <w:autoSpaceDE w:val="0"/>
        <w:autoSpaceDN w:val="0"/>
        <w:adjustRightInd w:val="0"/>
        <w:ind w:left="1440" w:hanging="1440"/>
      </w:pPr>
      <w:r>
        <w:t>180.301</w:t>
      </w:r>
      <w:r>
        <w:tab/>
        <w:t xml:space="preserve">Criteria for Reviewing Applications </w:t>
      </w:r>
    </w:p>
    <w:p w:rsidR="00F71CA8" w:rsidRDefault="00F71CA8" w:rsidP="00E96380">
      <w:pPr>
        <w:widowControl w:val="0"/>
        <w:autoSpaceDE w:val="0"/>
        <w:autoSpaceDN w:val="0"/>
        <w:adjustRightInd w:val="0"/>
        <w:ind w:left="1440" w:hanging="1440"/>
      </w:pPr>
      <w:r>
        <w:t>180.302</w:t>
      </w:r>
      <w:r>
        <w:tab/>
        <w:t xml:space="preserve">Final Agency Action </w:t>
      </w:r>
    </w:p>
    <w:p w:rsidR="00F71CA8" w:rsidRDefault="00F71CA8" w:rsidP="00E96380">
      <w:pPr>
        <w:widowControl w:val="0"/>
        <w:autoSpaceDE w:val="0"/>
        <w:autoSpaceDN w:val="0"/>
        <w:adjustRightInd w:val="0"/>
        <w:ind w:left="1440" w:hanging="1440"/>
      </w:pPr>
      <w:r>
        <w:t>180.303</w:t>
      </w:r>
      <w:r>
        <w:tab/>
        <w:t>Recommendation to the Board (Repealed)</w:t>
      </w:r>
    </w:p>
    <w:p w:rsidR="00F71CA8" w:rsidRDefault="00F71CA8" w:rsidP="00E96380">
      <w:pPr>
        <w:widowControl w:val="0"/>
        <w:autoSpaceDE w:val="0"/>
        <w:autoSpaceDN w:val="0"/>
        <w:adjustRightInd w:val="0"/>
        <w:ind w:left="1440" w:hanging="1440"/>
      </w:pPr>
    </w:p>
    <w:p w:rsidR="00F71CA8" w:rsidRDefault="00F71CA8" w:rsidP="00E96380">
      <w:pPr>
        <w:widowControl w:val="0"/>
        <w:autoSpaceDE w:val="0"/>
        <w:autoSpaceDN w:val="0"/>
        <w:adjustRightInd w:val="0"/>
        <w:ind w:left="1440" w:hanging="1440"/>
        <w:jc w:val="center"/>
      </w:pPr>
      <w:r>
        <w:t>SUBPART D:  EXTENSIONS OF PROVISIONAL VARIANCES</w:t>
      </w:r>
    </w:p>
    <w:p w:rsidR="00F71CA8" w:rsidRDefault="00F71CA8" w:rsidP="00E96380">
      <w:pPr>
        <w:widowControl w:val="0"/>
        <w:autoSpaceDE w:val="0"/>
        <w:autoSpaceDN w:val="0"/>
        <w:adjustRightInd w:val="0"/>
        <w:ind w:left="1440" w:hanging="1440"/>
        <w:jc w:val="center"/>
      </w:pPr>
    </w:p>
    <w:p w:rsidR="00F71CA8" w:rsidRDefault="00F71CA8" w:rsidP="00E96380">
      <w:pPr>
        <w:widowControl w:val="0"/>
        <w:autoSpaceDE w:val="0"/>
        <w:autoSpaceDN w:val="0"/>
        <w:adjustRightInd w:val="0"/>
        <w:ind w:left="1440" w:hanging="1440"/>
      </w:pPr>
      <w:r>
        <w:t xml:space="preserve">Section </w:t>
      </w:r>
    </w:p>
    <w:p w:rsidR="00F71CA8" w:rsidRDefault="00F71CA8" w:rsidP="00E96380">
      <w:pPr>
        <w:widowControl w:val="0"/>
        <w:autoSpaceDE w:val="0"/>
        <w:autoSpaceDN w:val="0"/>
        <w:adjustRightInd w:val="0"/>
        <w:ind w:left="1440" w:hanging="1440"/>
      </w:pPr>
      <w:r>
        <w:t>180.401</w:t>
      </w:r>
      <w:r>
        <w:tab/>
        <w:t xml:space="preserve">Applications for Extensions of Provisional Variances </w:t>
      </w:r>
    </w:p>
    <w:p w:rsidR="00F71CA8" w:rsidRDefault="00F71CA8" w:rsidP="00E96380">
      <w:pPr>
        <w:widowControl w:val="0"/>
        <w:autoSpaceDE w:val="0"/>
        <w:autoSpaceDN w:val="0"/>
        <w:adjustRightInd w:val="0"/>
        <w:ind w:left="1440" w:hanging="1440"/>
      </w:pPr>
      <w:r>
        <w:t>180.402</w:t>
      </w:r>
      <w:r>
        <w:tab/>
        <w:t xml:space="preserve">Criteria for Reviewing Applications for Extensions of Provisional Variances </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pPr>
      <w:r>
        <w:t xml:space="preserve">AUTHORITY:  </w:t>
      </w:r>
      <w:r w:rsidRPr="00877B60">
        <w:rPr>
          <w:rFonts w:eastAsia="MS Mincho"/>
        </w:rPr>
        <w:t>Implementing and authorized by Section</w:t>
      </w:r>
      <w:r w:rsidRPr="003B19FF">
        <w:rPr>
          <w:rFonts w:eastAsia="MS Mincho"/>
        </w:rPr>
        <w:t>s</w:t>
      </w:r>
      <w:r w:rsidRPr="00877B60">
        <w:rPr>
          <w:rFonts w:eastAsia="MS Mincho"/>
        </w:rPr>
        <w:t xml:space="preserve"> 35(b),</w:t>
      </w:r>
      <w:r w:rsidRPr="003B19FF">
        <w:rPr>
          <w:rFonts w:eastAsia="MS Mincho"/>
        </w:rPr>
        <w:t xml:space="preserve"> 36(c), and 37(b)</w:t>
      </w:r>
      <w:r w:rsidRPr="00877B60">
        <w:rPr>
          <w:rFonts w:eastAsia="MS Mincho"/>
        </w:rPr>
        <w:t xml:space="preserve"> of the Environmental Protection Act</w:t>
      </w:r>
      <w:r>
        <w:rPr>
          <w:rFonts w:eastAsia="MS Mincho"/>
        </w:rPr>
        <w:t xml:space="preserve"> [</w:t>
      </w:r>
      <w:r w:rsidRPr="003B19FF">
        <w:t>415 ILCS 5/35(b), 36(c), and 37(b)</w:t>
      </w:r>
      <w:r>
        <w:t>]</w:t>
      </w:r>
      <w:r w:rsidRPr="003B19FF">
        <w:t>.</w:t>
      </w:r>
    </w:p>
    <w:p w:rsidR="00F71CA8" w:rsidRDefault="00F71CA8" w:rsidP="00E96380">
      <w:pPr>
        <w:widowControl w:val="0"/>
        <w:autoSpaceDE w:val="0"/>
        <w:autoSpaceDN w:val="0"/>
        <w:adjustRightInd w:val="0"/>
      </w:pPr>
    </w:p>
    <w:p w:rsidR="00F71CA8" w:rsidRDefault="00F71CA8">
      <w:pPr>
        <w:pStyle w:val="JCARMainSourceNote"/>
      </w:pPr>
      <w:r>
        <w:t xml:space="preserve">SOURCE:  Adopted at 5 Ill. Reg. 6341, effective June 2, 1981; amended at 35 Ill. Reg. </w:t>
      </w:r>
      <w:r w:rsidR="00C30ED1">
        <w:rPr>
          <w:rFonts w:ascii="TimesNewRomanPSMT" w:hAnsi="TimesNewRomanPSMT" w:cs="TimesNewRomanPSMT"/>
        </w:rPr>
        <w:t>6161, effective March 22, 2011</w:t>
      </w:r>
      <w:r>
        <w:t>.</w:t>
      </w:r>
    </w:p>
    <w:p w:rsidR="00F71CA8" w:rsidRDefault="00F71CA8" w:rsidP="00F71CA8">
      <w:pPr>
        <w:tabs>
          <w:tab w:val="left" w:pos="9360"/>
        </w:tabs>
        <w:sectPr w:rsidR="00F71CA8" w:rsidSect="00F71CA8">
          <w:headerReference w:type="default" r:id="rId6"/>
          <w:pgSz w:w="12240" w:h="15840" w:code="1"/>
          <w:pgMar w:top="1440" w:right="1440" w:bottom="1440" w:left="1440" w:header="1440" w:footer="1440" w:gutter="0"/>
          <w:cols w:space="720"/>
          <w:noEndnote/>
          <w:docGrid w:linePitch="254"/>
        </w:sectPr>
      </w:pP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jc w:val="center"/>
      </w:pPr>
      <w:r>
        <w:t>SUBPART A:  INTRODUCTION</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pPr>
      <w:r>
        <w:rPr>
          <w:b/>
          <w:bCs/>
        </w:rPr>
        <w:t>Section 180.101  Purpose</w:t>
      </w:r>
      <w:r>
        <w:t xml:space="preserve"> </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pPr>
      <w:r>
        <w:t xml:space="preserve">This Part establishes the procedures and the criteria the Agency will use to review applications and to make final decisions regarding requests for provisional variances.  Pursuant to Section 35(b) of the Act, provisional variances shall be granted by the Agency </w:t>
      </w:r>
      <w:r w:rsidRPr="00BB04D8">
        <w:rPr>
          <w:i/>
        </w:rPr>
        <w:t>upon presentation of adequate proof that compliance on a short term basis with any rule or regulation, requirement or order of the Board, or with any permit requirement</w:t>
      </w:r>
      <w:r>
        <w:rPr>
          <w:i/>
        </w:rPr>
        <w:t>,</w:t>
      </w:r>
      <w:r w:rsidRPr="00BB04D8">
        <w:rPr>
          <w:i/>
        </w:rPr>
        <w:t xml:space="preserve"> would impose an arbitrary or unreasonable hardship.</w:t>
      </w:r>
      <w:r>
        <w:t xml:space="preserve"> </w:t>
      </w:r>
    </w:p>
    <w:p w:rsidR="00F71CA8" w:rsidRPr="00BB04D8" w:rsidRDefault="00F71CA8" w:rsidP="00E96380">
      <w:pPr>
        <w:widowControl w:val="0"/>
        <w:autoSpaceDE w:val="0"/>
        <w:autoSpaceDN w:val="0"/>
        <w:adjustRightInd w:val="0"/>
      </w:pPr>
    </w:p>
    <w:p w:rsidR="00F71CA8" w:rsidRDefault="00F71CA8">
      <w:pPr>
        <w:pStyle w:val="JCARSourceNote"/>
        <w:ind w:left="720"/>
      </w:pPr>
      <w:r w:rsidRPr="00D55B37">
        <w:t xml:space="preserve">(Source:  </w:t>
      </w:r>
      <w:r>
        <w:t>Amended</w:t>
      </w:r>
      <w:r w:rsidRPr="00D55B37">
        <w:t xml:space="preserve"> at </w:t>
      </w:r>
      <w:r>
        <w:t>35 I</w:t>
      </w:r>
      <w:r w:rsidRPr="00D55B37">
        <w:t xml:space="preserve">ll. Reg. </w:t>
      </w:r>
      <w:r w:rsidR="00C30ED1">
        <w:rPr>
          <w:rFonts w:ascii="TimesNewRomanPSMT" w:hAnsi="TimesNewRomanPSMT" w:cs="TimesNewRomanPSMT"/>
        </w:rPr>
        <w:t>6161, effective March 22, 2011</w:t>
      </w:r>
      <w:r w:rsidRPr="00D55B37">
        <w:t>)</w:t>
      </w:r>
    </w:p>
    <w:p w:rsidR="00C30ED1" w:rsidRPr="00C30ED1" w:rsidRDefault="00C30ED1" w:rsidP="00C30ED1">
      <w:pPr>
        <w:pStyle w:val="JCARSourceNote"/>
      </w:pPr>
    </w:p>
    <w:p w:rsidR="00C30ED1" w:rsidRPr="00C30ED1" w:rsidRDefault="00C30ED1" w:rsidP="00C30ED1">
      <w:pPr>
        <w:pStyle w:val="PlainText"/>
        <w:rPr>
          <w:rFonts w:ascii="Times New Roman" w:eastAsia="MS Mincho" w:hAnsi="Times New Roman" w:cs="Times New Roman"/>
          <w:b/>
          <w:bCs/>
          <w:sz w:val="24"/>
          <w:szCs w:val="24"/>
        </w:rPr>
      </w:pPr>
      <w:r w:rsidRPr="00C30ED1">
        <w:rPr>
          <w:rFonts w:ascii="Times New Roman" w:eastAsia="MS Mincho" w:hAnsi="Times New Roman" w:cs="Times New Roman"/>
          <w:b/>
          <w:bCs/>
          <w:sz w:val="24"/>
          <w:szCs w:val="24"/>
        </w:rPr>
        <w:t>Section 180.102  Definitions</w:t>
      </w:r>
    </w:p>
    <w:p w:rsidR="00C30ED1" w:rsidRPr="00C30ED1" w:rsidRDefault="00C30ED1" w:rsidP="00C30ED1">
      <w:pPr>
        <w:pStyle w:val="PlainText"/>
        <w:rPr>
          <w:rFonts w:ascii="Times New Roman" w:eastAsia="MS Mincho" w:hAnsi="Times New Roman" w:cs="Times New Roman"/>
          <w:sz w:val="24"/>
          <w:szCs w:val="24"/>
        </w:rPr>
      </w:pPr>
    </w:p>
    <w:p w:rsidR="00C30ED1" w:rsidRPr="00D55B37" w:rsidRDefault="00C30ED1" w:rsidP="00785FC6">
      <w:pPr>
        <w:pStyle w:val="PlainText"/>
      </w:pPr>
      <w:r w:rsidRPr="00C30ED1">
        <w:rPr>
          <w:rFonts w:ascii="Times New Roman" w:eastAsia="MS Mincho" w:hAnsi="Times New Roman" w:cs="Times New Roman"/>
          <w:sz w:val="24"/>
          <w:szCs w:val="24"/>
        </w:rPr>
        <w:t>Terms used in these rules are de</w:t>
      </w:r>
      <w:r>
        <w:rPr>
          <w:rFonts w:ascii="Times New Roman" w:eastAsia="MS Mincho" w:hAnsi="Times New Roman" w:cs="Times New Roman"/>
          <w:sz w:val="24"/>
          <w:szCs w:val="24"/>
        </w:rPr>
        <w:t xml:space="preserve">fined as in the Act and in the </w:t>
      </w:r>
      <w:r w:rsidRPr="00C30ED1">
        <w:rPr>
          <w:rFonts w:ascii="Times New Roman" w:eastAsia="MS Mincho" w:hAnsi="Times New Roman" w:cs="Times New Roman"/>
          <w:sz w:val="24"/>
          <w:szCs w:val="24"/>
        </w:rPr>
        <w:t>regulations</w:t>
      </w:r>
      <w:r>
        <w:rPr>
          <w:rFonts w:ascii="Times New Roman" w:eastAsia="MS Mincho" w:hAnsi="Times New Roman" w:cs="Times New Roman"/>
          <w:sz w:val="24"/>
          <w:szCs w:val="24"/>
        </w:rPr>
        <w:t xml:space="preserve"> </w:t>
      </w:r>
      <w:r w:rsidRPr="00C30ED1">
        <w:rPr>
          <w:rFonts w:ascii="Times New Roman" w:eastAsia="MS Mincho" w:hAnsi="Times New Roman" w:cs="Times New Roman"/>
          <w:sz w:val="24"/>
          <w:szCs w:val="24"/>
        </w:rPr>
        <w:t>of the Board.</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jc w:val="center"/>
      </w:pPr>
      <w:r>
        <w:t>SUBPART B:  APPLICATIONS FOR PROVISIONAL VARIANCES</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pPr>
      <w:r>
        <w:rPr>
          <w:b/>
          <w:bCs/>
        </w:rPr>
        <w:t>Section 180.201  Applicants</w:t>
      </w:r>
      <w:r>
        <w:t xml:space="preserve"> </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ind w:left="1440" w:hanging="720"/>
      </w:pPr>
      <w:r>
        <w:t>a)</w:t>
      </w:r>
      <w:r>
        <w:tab/>
        <w:t xml:space="preserve">Any person subject to the Environmental Protection Act and to the rules or regulations, orders, or permit requirements of the Board, and who has not been granted provisional variances in excess of 90 days during the calendar year, may apply for a provisional variance. </w:t>
      </w:r>
    </w:p>
    <w:p w:rsidR="00F71CA8" w:rsidRDefault="00F71CA8" w:rsidP="00E96380">
      <w:pPr>
        <w:widowControl w:val="0"/>
        <w:autoSpaceDE w:val="0"/>
        <w:autoSpaceDN w:val="0"/>
        <w:adjustRightInd w:val="0"/>
        <w:ind w:left="1440" w:hanging="720"/>
      </w:pPr>
    </w:p>
    <w:p w:rsidR="00F71CA8" w:rsidRDefault="00F71CA8" w:rsidP="00E96380">
      <w:pPr>
        <w:widowControl w:val="0"/>
        <w:autoSpaceDE w:val="0"/>
        <w:autoSpaceDN w:val="0"/>
        <w:adjustRightInd w:val="0"/>
        <w:ind w:left="1440" w:hanging="720"/>
      </w:pPr>
      <w:r>
        <w:t>b)</w:t>
      </w:r>
      <w:r>
        <w:tab/>
        <w:t xml:space="preserve">Applications shall be submitted pursuant to Section 180.202 of this Part. </w:t>
      </w:r>
    </w:p>
    <w:p w:rsidR="00F71CA8" w:rsidRDefault="00F71CA8" w:rsidP="00E96380">
      <w:pPr>
        <w:widowControl w:val="0"/>
        <w:autoSpaceDE w:val="0"/>
        <w:autoSpaceDN w:val="0"/>
        <w:adjustRightInd w:val="0"/>
        <w:ind w:left="1440" w:hanging="720"/>
      </w:pPr>
    </w:p>
    <w:p w:rsidR="00C30ED1" w:rsidRDefault="00C30ED1" w:rsidP="00C30ED1">
      <w:pPr>
        <w:pStyle w:val="JCARSourceNote"/>
        <w:ind w:left="720"/>
      </w:pPr>
      <w:r w:rsidRPr="00D55B37">
        <w:t xml:space="preserve">(Source:  </w:t>
      </w:r>
      <w:r>
        <w:t>Amended</w:t>
      </w:r>
      <w:r w:rsidRPr="00D55B37">
        <w:t xml:space="preserve"> at </w:t>
      </w:r>
      <w:r>
        <w:t>35 I</w:t>
      </w:r>
      <w:r w:rsidRPr="00D55B37">
        <w:t xml:space="preserve">ll. Reg. </w:t>
      </w:r>
      <w:r>
        <w:rPr>
          <w:rFonts w:ascii="TimesNewRomanPSMT" w:hAnsi="TimesNewRomanPSMT" w:cs="TimesNewRomanPSMT"/>
        </w:rPr>
        <w:t>6161, effective March 22, 2011</w:t>
      </w:r>
      <w:r w:rsidRPr="00D55B37">
        <w:t>)</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pPr>
      <w:r>
        <w:rPr>
          <w:b/>
          <w:bCs/>
        </w:rPr>
        <w:t>Section 180.202  Requirements of the Written Application</w:t>
      </w:r>
      <w:r>
        <w:t xml:space="preserve"> </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ind w:left="1440" w:hanging="720"/>
      </w:pPr>
      <w:r>
        <w:t>a)</w:t>
      </w:r>
      <w:r>
        <w:tab/>
        <w:t xml:space="preserve">Two copies of the application shall be sent to: </w:t>
      </w:r>
    </w:p>
    <w:p w:rsidR="00F71CA8" w:rsidRDefault="00F71CA8" w:rsidP="00E96380">
      <w:pPr>
        <w:widowControl w:val="0"/>
        <w:autoSpaceDE w:val="0"/>
        <w:autoSpaceDN w:val="0"/>
        <w:adjustRightInd w:val="0"/>
        <w:ind w:left="1440" w:hanging="720"/>
      </w:pPr>
    </w:p>
    <w:p w:rsidR="00F71CA8" w:rsidRDefault="00F71CA8" w:rsidP="00E96380">
      <w:pPr>
        <w:widowControl w:val="0"/>
        <w:autoSpaceDE w:val="0"/>
        <w:autoSpaceDN w:val="0"/>
        <w:adjustRightInd w:val="0"/>
        <w:ind w:left="1440" w:hanging="720"/>
      </w:pPr>
      <w:r>
        <w:tab/>
        <w:t xml:space="preserve">Illinois Environmental Protection Agency </w:t>
      </w:r>
    </w:p>
    <w:p w:rsidR="00F71CA8" w:rsidRDefault="00F71CA8" w:rsidP="00E96380">
      <w:pPr>
        <w:widowControl w:val="0"/>
        <w:autoSpaceDE w:val="0"/>
        <w:autoSpaceDN w:val="0"/>
        <w:adjustRightInd w:val="0"/>
        <w:ind w:left="1440" w:hanging="720"/>
      </w:pPr>
      <w:r>
        <w:tab/>
        <w:t xml:space="preserve">Division of (Air Pollution Control, Water Pollution Control, </w:t>
      </w:r>
    </w:p>
    <w:p w:rsidR="00F71CA8" w:rsidRDefault="00F71CA8" w:rsidP="00E96380">
      <w:pPr>
        <w:widowControl w:val="0"/>
        <w:autoSpaceDE w:val="0"/>
        <w:autoSpaceDN w:val="0"/>
        <w:adjustRightInd w:val="0"/>
        <w:ind w:left="1440" w:hanging="720"/>
      </w:pPr>
      <w:r>
        <w:tab/>
        <w:t xml:space="preserve">Land Pollution Control, Public Water Supplies, </w:t>
      </w:r>
    </w:p>
    <w:p w:rsidR="00F71CA8" w:rsidRDefault="00F71CA8" w:rsidP="00E96380">
      <w:pPr>
        <w:widowControl w:val="0"/>
        <w:autoSpaceDE w:val="0"/>
        <w:autoSpaceDN w:val="0"/>
        <w:adjustRightInd w:val="0"/>
        <w:ind w:left="1440" w:hanging="720"/>
      </w:pPr>
      <w:r>
        <w:tab/>
        <w:t xml:space="preserve">as appropriate) </w:t>
      </w:r>
    </w:p>
    <w:p w:rsidR="00F71CA8" w:rsidRDefault="00F71CA8" w:rsidP="00E96380">
      <w:pPr>
        <w:widowControl w:val="0"/>
        <w:autoSpaceDE w:val="0"/>
        <w:autoSpaceDN w:val="0"/>
        <w:adjustRightInd w:val="0"/>
        <w:ind w:left="1440" w:hanging="720"/>
      </w:pPr>
      <w:r>
        <w:tab/>
      </w:r>
      <w:smartTag w:uri="urn:schemas-microsoft-com:office:smarttags" w:element="Street">
        <w:smartTag w:uri="urn:schemas-microsoft-com:office:smarttags" w:element="address">
          <w:r>
            <w:t>1021 North Grand Ave. East</w:t>
          </w:r>
        </w:smartTag>
      </w:smartTag>
      <w:r>
        <w:t xml:space="preserve"> </w:t>
      </w:r>
    </w:p>
    <w:p w:rsidR="00F71CA8" w:rsidRDefault="00F71CA8" w:rsidP="00E96380">
      <w:pPr>
        <w:widowControl w:val="0"/>
        <w:autoSpaceDE w:val="0"/>
        <w:autoSpaceDN w:val="0"/>
        <w:adjustRightInd w:val="0"/>
        <w:ind w:left="1440" w:hanging="720"/>
      </w:pPr>
      <w:r>
        <w:tab/>
        <w:t>P.O. Box 19276</w:t>
      </w:r>
    </w:p>
    <w:p w:rsidR="00F71CA8" w:rsidRDefault="00F71CA8" w:rsidP="00E96380">
      <w:pPr>
        <w:widowControl w:val="0"/>
        <w:autoSpaceDE w:val="0"/>
        <w:autoSpaceDN w:val="0"/>
        <w:adjustRightInd w:val="0"/>
        <w:ind w:left="1440"/>
      </w:pPr>
      <w:smartTag w:uri="urn:schemas-microsoft-com:office:smarttags" w:element="place">
        <w:smartTag w:uri="urn:schemas-microsoft-com:office:smarttags" w:element="City">
          <w:r>
            <w:t>Springfield</w:t>
          </w:r>
        </w:smartTag>
        <w:r>
          <w:t xml:space="preserve">, </w:t>
        </w:r>
        <w:smartTag w:uri="urn:schemas-microsoft-com:office:smarttags" w:element="State">
          <w:r>
            <w:t>Illinois</w:t>
          </w:r>
        </w:smartTag>
        <w:r>
          <w:t xml:space="preserve"> </w:t>
        </w:r>
        <w:smartTag w:uri="urn:schemas-microsoft-com:office:smarttags" w:element="PostalCode">
          <w:r>
            <w:t>62794-9276</w:t>
          </w:r>
        </w:smartTag>
      </w:smartTag>
    </w:p>
    <w:p w:rsidR="00F71CA8" w:rsidRDefault="00F71CA8" w:rsidP="00E96380">
      <w:pPr>
        <w:widowControl w:val="0"/>
        <w:autoSpaceDE w:val="0"/>
        <w:autoSpaceDN w:val="0"/>
        <w:adjustRightInd w:val="0"/>
        <w:ind w:left="1440" w:hanging="720"/>
      </w:pPr>
    </w:p>
    <w:p w:rsidR="00F71CA8" w:rsidRDefault="00F71CA8" w:rsidP="00E96380">
      <w:pPr>
        <w:widowControl w:val="0"/>
        <w:autoSpaceDE w:val="0"/>
        <w:autoSpaceDN w:val="0"/>
        <w:adjustRightInd w:val="0"/>
        <w:ind w:left="1440" w:hanging="720"/>
      </w:pPr>
      <w:r>
        <w:t>b)</w:t>
      </w:r>
      <w:r>
        <w:tab/>
        <w:t xml:space="preserve">The application shall include: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lastRenderedPageBreak/>
        <w:t>1)</w:t>
      </w:r>
      <w:r>
        <w:tab/>
        <w:t xml:space="preserve">A statement identifying the regulations, Board Order, or permit requirements from which the variance is requested;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2)</w:t>
      </w:r>
      <w:r>
        <w:tab/>
        <w:t xml:space="preserve">A description of the business or activity for which the variance is requested, including pertinent data on location, size, and the population and geographic area affected by the person's operations;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3)</w:t>
      </w:r>
      <w:r>
        <w:tab/>
        <w:t xml:space="preserve">The quantity and types of materials used in the process or activity for which the variance is requested, as appropriate;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4)</w:t>
      </w:r>
      <w:r>
        <w:tab/>
        <w:t xml:space="preserve">The quantity, types and nature of materials or emissions to be discharged, deposited or emitted under the variance, and the identification of the receiving waterway or land, or the closest receiving Class A and Class B land use, as appropriate;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5)</w:t>
      </w:r>
      <w:r>
        <w:tab/>
        <w:t xml:space="preserve">The quantity and types of materials in drinking water exceeding the allowable content, or other pertinent facts concerning variances from the Board's public water supply regulations;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6)</w:t>
      </w:r>
      <w:r>
        <w:tab/>
        <w:t xml:space="preserve">An assessment of any adverse environmental impacts that the variance may produce;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7)</w:t>
      </w:r>
      <w:r>
        <w:tab/>
        <w:t xml:space="preserve">A statement explaining why compliance with the Act, regulations or Board Order imposes arbitrary or unreasonable hardship;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8)</w:t>
      </w:r>
      <w:r>
        <w:tab/>
        <w:t xml:space="preserve">A description of the proposed methods to achieve compliance with the Act, regulations or Board Order, and a timetable for achieving that compliance;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9)</w:t>
      </w:r>
      <w:r>
        <w:tab/>
        <w:t xml:space="preserve">A discussion of alternate methods of compliance and of the factors influencing the choice of applying for a provisional variance;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92"/>
      </w:pPr>
      <w:r>
        <w:t>10)</w:t>
      </w:r>
      <w:r>
        <w:tab/>
        <w:t xml:space="preserve">A statement of the period, not to exceed 45 days, for which the variance is requested;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92"/>
      </w:pPr>
      <w:r>
        <w:t>11)</w:t>
      </w:r>
      <w:r>
        <w:tab/>
        <w:t xml:space="preserve">A statement of whether the person has been granted any provisional variances within the calendar year, and the terms and duration of those variances;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92"/>
      </w:pPr>
      <w:r>
        <w:t>12)</w:t>
      </w:r>
      <w:r>
        <w:tab/>
        <w:t xml:space="preserve">A statement regarding the person's current permit status as related to the subject matter of the variance request;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92"/>
      </w:pPr>
      <w:r>
        <w:t>13)</w:t>
      </w:r>
      <w:r>
        <w:tab/>
        <w:t xml:space="preserve">Any Board orders in effect regarding the person's activities and any matters currently before the Board in which the person is a party. </w:t>
      </w:r>
    </w:p>
    <w:p w:rsidR="00F71CA8" w:rsidRDefault="00F71CA8" w:rsidP="00E96380">
      <w:pPr>
        <w:widowControl w:val="0"/>
        <w:autoSpaceDE w:val="0"/>
        <w:autoSpaceDN w:val="0"/>
        <w:adjustRightInd w:val="0"/>
        <w:ind w:left="2160" w:hanging="720"/>
      </w:pPr>
    </w:p>
    <w:p w:rsidR="00C30ED1" w:rsidRDefault="00C30ED1" w:rsidP="00C30ED1">
      <w:pPr>
        <w:pStyle w:val="JCARSourceNote"/>
        <w:ind w:left="720"/>
      </w:pPr>
      <w:r w:rsidRPr="00D55B37">
        <w:lastRenderedPageBreak/>
        <w:t xml:space="preserve">(Source:  </w:t>
      </w:r>
      <w:r>
        <w:t>Amended</w:t>
      </w:r>
      <w:r w:rsidRPr="00D55B37">
        <w:t xml:space="preserve"> at </w:t>
      </w:r>
      <w:r>
        <w:t>35 I</w:t>
      </w:r>
      <w:r w:rsidRPr="00D55B37">
        <w:t xml:space="preserve">ll. Reg. </w:t>
      </w:r>
      <w:r>
        <w:rPr>
          <w:rFonts w:ascii="TimesNewRomanPSMT" w:hAnsi="TimesNewRomanPSMT" w:cs="TimesNewRomanPSMT"/>
        </w:rPr>
        <w:t>6161, effective March 22, 2011</w:t>
      </w:r>
      <w:r w:rsidRPr="00D55B37">
        <w:t>)</w:t>
      </w:r>
    </w:p>
    <w:p w:rsidR="00F71CA8" w:rsidRDefault="00F71CA8" w:rsidP="00E96380">
      <w:pPr>
        <w:widowControl w:val="0"/>
        <w:autoSpaceDE w:val="0"/>
        <w:autoSpaceDN w:val="0"/>
        <w:adjustRightInd w:val="0"/>
      </w:pPr>
    </w:p>
    <w:p w:rsidR="00F71CA8" w:rsidRDefault="00F71CA8" w:rsidP="00785FC6">
      <w:pPr>
        <w:widowControl w:val="0"/>
        <w:autoSpaceDE w:val="0"/>
        <w:autoSpaceDN w:val="0"/>
        <w:adjustRightInd w:val="0"/>
      </w:pPr>
      <w:r>
        <w:rPr>
          <w:b/>
          <w:bCs/>
        </w:rPr>
        <w:t>Section 180.203  Preliminary Review of the Application</w:t>
      </w:r>
      <w:r>
        <w:t xml:space="preserve"> </w:t>
      </w:r>
      <w:r w:rsidRPr="00BA0A8A">
        <w:rPr>
          <w:b/>
        </w:rPr>
        <w:t>(Repealed)</w:t>
      </w:r>
      <w:r>
        <w:tab/>
        <w:t xml:space="preserve"> </w:t>
      </w:r>
      <w:r>
        <w:tab/>
      </w:r>
      <w:r>
        <w:tab/>
        <w:t xml:space="preserve"> </w:t>
      </w:r>
      <w:r>
        <w:tab/>
      </w:r>
    </w:p>
    <w:p w:rsidR="00F71CA8" w:rsidRDefault="00F71CA8" w:rsidP="00E96380">
      <w:pPr>
        <w:widowControl w:val="0"/>
        <w:autoSpaceDE w:val="0"/>
        <w:autoSpaceDN w:val="0"/>
        <w:adjustRightInd w:val="0"/>
        <w:ind w:left="1440" w:hanging="720"/>
      </w:pPr>
    </w:p>
    <w:p w:rsidR="00C30ED1" w:rsidRDefault="00C30ED1" w:rsidP="00C30ED1">
      <w:pPr>
        <w:pStyle w:val="JCARSourceNote"/>
        <w:ind w:left="720"/>
      </w:pPr>
      <w:r w:rsidRPr="00D55B37">
        <w:t xml:space="preserve">(Source:  </w:t>
      </w:r>
      <w:r>
        <w:t>Repealed</w:t>
      </w:r>
      <w:r w:rsidRPr="00D55B37">
        <w:t xml:space="preserve"> at </w:t>
      </w:r>
      <w:r>
        <w:t>35 I</w:t>
      </w:r>
      <w:r w:rsidRPr="00D55B37">
        <w:t xml:space="preserve">ll. Reg. </w:t>
      </w:r>
      <w:r>
        <w:rPr>
          <w:rFonts w:ascii="TimesNewRomanPSMT" w:hAnsi="TimesNewRomanPSMT" w:cs="TimesNewRomanPSMT"/>
        </w:rPr>
        <w:t>6161, effective March 22, 2011</w:t>
      </w:r>
      <w:r w:rsidRPr="00D55B37">
        <w:t>)</w:t>
      </w:r>
    </w:p>
    <w:p w:rsidR="00F71CA8" w:rsidRDefault="00F71CA8" w:rsidP="00E96380">
      <w:pPr>
        <w:widowControl w:val="0"/>
        <w:autoSpaceDE w:val="0"/>
        <w:autoSpaceDN w:val="0"/>
        <w:adjustRightInd w:val="0"/>
      </w:pPr>
    </w:p>
    <w:p w:rsidR="00F71CA8" w:rsidRDefault="00F71CA8" w:rsidP="00785FC6">
      <w:pPr>
        <w:widowControl w:val="0"/>
        <w:autoSpaceDE w:val="0"/>
        <w:autoSpaceDN w:val="0"/>
        <w:adjustRightInd w:val="0"/>
      </w:pPr>
      <w:r>
        <w:rPr>
          <w:b/>
          <w:bCs/>
        </w:rPr>
        <w:t>Section 180.204  Emergency Applications</w:t>
      </w:r>
      <w:r>
        <w:t xml:space="preserve"> </w:t>
      </w:r>
      <w:r w:rsidRPr="00AA5040">
        <w:rPr>
          <w:b/>
        </w:rPr>
        <w:t>(Repealed)</w:t>
      </w:r>
      <w:r>
        <w:tab/>
      </w:r>
      <w:r>
        <w:tab/>
      </w:r>
      <w:r>
        <w:tab/>
      </w:r>
    </w:p>
    <w:p w:rsidR="00F71CA8" w:rsidRDefault="00F71CA8" w:rsidP="00E96380">
      <w:pPr>
        <w:widowControl w:val="0"/>
        <w:autoSpaceDE w:val="0"/>
        <w:autoSpaceDN w:val="0"/>
        <w:adjustRightInd w:val="0"/>
        <w:ind w:left="1440" w:hanging="720"/>
      </w:pPr>
    </w:p>
    <w:p w:rsidR="00C30ED1" w:rsidRDefault="00C30ED1" w:rsidP="00C30ED1">
      <w:pPr>
        <w:pStyle w:val="JCARSourceNote"/>
        <w:ind w:left="720"/>
      </w:pPr>
      <w:r w:rsidRPr="00D55B37">
        <w:t xml:space="preserve">(Source:  </w:t>
      </w:r>
      <w:r>
        <w:t>Repealed</w:t>
      </w:r>
      <w:r w:rsidRPr="00D55B37">
        <w:t xml:space="preserve"> at </w:t>
      </w:r>
      <w:r>
        <w:t>35 I</w:t>
      </w:r>
      <w:r w:rsidRPr="00D55B37">
        <w:t xml:space="preserve">ll. Reg. </w:t>
      </w:r>
      <w:r>
        <w:rPr>
          <w:rFonts w:ascii="TimesNewRomanPSMT" w:hAnsi="TimesNewRomanPSMT" w:cs="TimesNewRomanPSMT"/>
        </w:rPr>
        <w:t>6161, effective March 22, 2011</w:t>
      </w:r>
      <w:r w:rsidRPr="00D55B37">
        <w:t>)</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jc w:val="center"/>
      </w:pPr>
      <w:r>
        <w:t>SUBPART C:  AGENCY DECISION MAKING</w:t>
      </w:r>
    </w:p>
    <w:p w:rsidR="00F71CA8" w:rsidRDefault="00F71CA8" w:rsidP="00E96380">
      <w:pPr>
        <w:widowControl w:val="0"/>
        <w:autoSpaceDE w:val="0"/>
        <w:autoSpaceDN w:val="0"/>
        <w:adjustRightInd w:val="0"/>
      </w:pPr>
    </w:p>
    <w:p w:rsidR="00F71CA8" w:rsidRDefault="00F71CA8" w:rsidP="00785FC6">
      <w:pPr>
        <w:widowControl w:val="0"/>
        <w:autoSpaceDE w:val="0"/>
        <w:autoSpaceDN w:val="0"/>
        <w:adjustRightInd w:val="0"/>
      </w:pPr>
      <w:r>
        <w:rPr>
          <w:b/>
          <w:bCs/>
        </w:rPr>
        <w:t>Section 180.301  Criteria for Reviewing Applications</w:t>
      </w:r>
      <w:r>
        <w:t xml:space="preserve"> </w:t>
      </w:r>
      <w:r>
        <w:tab/>
        <w:t xml:space="preserve"> </w:t>
      </w:r>
    </w:p>
    <w:p w:rsidR="00F71CA8" w:rsidRDefault="00F71CA8" w:rsidP="00E96380">
      <w:pPr>
        <w:widowControl w:val="0"/>
        <w:autoSpaceDE w:val="0"/>
        <w:autoSpaceDN w:val="0"/>
        <w:adjustRightInd w:val="0"/>
        <w:ind w:left="2160" w:hanging="720"/>
      </w:pPr>
      <w:r>
        <w:tab/>
      </w:r>
      <w:r>
        <w:tab/>
      </w:r>
      <w:r>
        <w:tab/>
        <w:t xml:space="preserve"> </w:t>
      </w:r>
    </w:p>
    <w:p w:rsidR="00F71CA8" w:rsidRDefault="00F71CA8" w:rsidP="00E96380">
      <w:pPr>
        <w:widowControl w:val="0"/>
        <w:autoSpaceDE w:val="0"/>
        <w:autoSpaceDN w:val="0"/>
        <w:adjustRightInd w:val="0"/>
        <w:ind w:left="1440" w:hanging="720"/>
      </w:pPr>
      <w:r>
        <w:t>a)</w:t>
      </w:r>
      <w:r>
        <w:tab/>
        <w:t xml:space="preserve">In determining whether to grant the provisional variance, the Agency will evaluate the information provided in the application to meet the requirements of Section 180.202(b) of this Part.  Particular consideration will be given to the following information: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1)</w:t>
      </w:r>
      <w:r>
        <w:tab/>
        <w:t xml:space="preserve">Inclusion of a definite compliance program;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2)</w:t>
      </w:r>
      <w:r>
        <w:tab/>
        <w:t xml:space="preserve">Evaluation of all reasonable alternatives for compliance; and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2160" w:hanging="720"/>
      </w:pPr>
      <w:r>
        <w:t>3)</w:t>
      </w:r>
      <w:r>
        <w:tab/>
        <w:t xml:space="preserve">Demonstration that any adverse impacts will be minimal. </w:t>
      </w:r>
    </w:p>
    <w:p w:rsidR="00F71CA8" w:rsidRDefault="00F71CA8" w:rsidP="00E96380">
      <w:pPr>
        <w:widowControl w:val="0"/>
        <w:autoSpaceDE w:val="0"/>
        <w:autoSpaceDN w:val="0"/>
        <w:adjustRightInd w:val="0"/>
        <w:ind w:left="2160" w:hanging="720"/>
      </w:pPr>
    </w:p>
    <w:p w:rsidR="00F71CA8" w:rsidRDefault="00F71CA8" w:rsidP="00E96380">
      <w:pPr>
        <w:widowControl w:val="0"/>
        <w:autoSpaceDE w:val="0"/>
        <w:autoSpaceDN w:val="0"/>
        <w:adjustRightInd w:val="0"/>
        <w:ind w:left="1425" w:hanging="684"/>
      </w:pPr>
      <w:r>
        <w:t>b)</w:t>
      </w:r>
      <w:r>
        <w:tab/>
        <w:t>The Agency may deny the provisional variance if the application for the variance is incomplete or if the application is outside the scope of relief provided by provisional variances.</w:t>
      </w:r>
    </w:p>
    <w:p w:rsidR="00F71CA8" w:rsidRDefault="00F71CA8" w:rsidP="00E96380">
      <w:pPr>
        <w:widowControl w:val="0"/>
        <w:autoSpaceDE w:val="0"/>
        <w:autoSpaceDN w:val="0"/>
        <w:adjustRightInd w:val="0"/>
        <w:ind w:left="1425" w:hanging="684"/>
      </w:pPr>
    </w:p>
    <w:p w:rsidR="00C30ED1" w:rsidRDefault="00C30ED1" w:rsidP="00C30ED1">
      <w:pPr>
        <w:pStyle w:val="JCARSourceNote"/>
        <w:ind w:left="720"/>
      </w:pPr>
      <w:r w:rsidRPr="00D55B37">
        <w:t xml:space="preserve">(Source:  </w:t>
      </w:r>
      <w:r>
        <w:t>Amended</w:t>
      </w:r>
      <w:r w:rsidRPr="00D55B37">
        <w:t xml:space="preserve"> at </w:t>
      </w:r>
      <w:r>
        <w:t>35 I</w:t>
      </w:r>
      <w:r w:rsidRPr="00D55B37">
        <w:t xml:space="preserve">ll. Reg. </w:t>
      </w:r>
      <w:r>
        <w:rPr>
          <w:rFonts w:ascii="TimesNewRomanPSMT" w:hAnsi="TimesNewRomanPSMT" w:cs="TimesNewRomanPSMT"/>
        </w:rPr>
        <w:t>6161, effective March 22, 2011</w:t>
      </w:r>
      <w:r w:rsidRPr="00D55B37">
        <w:t>)</w:t>
      </w:r>
    </w:p>
    <w:p w:rsidR="000675C1" w:rsidRDefault="000675C1" w:rsidP="000675C1">
      <w:pPr>
        <w:pStyle w:val="JCARSourceNote"/>
        <w:ind w:left="720"/>
      </w:pPr>
    </w:p>
    <w:p w:rsidR="00F71CA8" w:rsidRDefault="00F71CA8" w:rsidP="00E96380">
      <w:pPr>
        <w:widowControl w:val="0"/>
        <w:autoSpaceDE w:val="0"/>
        <w:autoSpaceDN w:val="0"/>
        <w:adjustRightInd w:val="0"/>
      </w:pPr>
      <w:r>
        <w:rPr>
          <w:b/>
          <w:bCs/>
        </w:rPr>
        <w:t>Section 180.302  Final Agency Action</w:t>
      </w:r>
      <w:r>
        <w:t xml:space="preserve"> </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ind w:left="1440" w:hanging="720"/>
      </w:pPr>
      <w:r>
        <w:t>a)</w:t>
      </w:r>
      <w:r>
        <w:tab/>
        <w:t xml:space="preserve">Within 30 days after receipt of an application for a provisional variance or for an extension of a provisional variance, the Agency shall either </w:t>
      </w:r>
      <w:r w:rsidRPr="00685557">
        <w:rPr>
          <w:rFonts w:eastAsia="MS Mincho"/>
        </w:rPr>
        <w:t xml:space="preserve">grant or deny the provisional variance. </w:t>
      </w:r>
      <w:r w:rsidRPr="00685557">
        <w:rPr>
          <w:rFonts w:eastAsia="MS Mincho"/>
          <w:i/>
        </w:rPr>
        <w:t>If the Agency fails to take final action within 30 days, or if the Agency denies the request, the person may initiate a proceeding with the Board under Section 35</w:t>
      </w:r>
      <w:r>
        <w:rPr>
          <w:rFonts w:eastAsia="MS Mincho"/>
          <w:i/>
        </w:rPr>
        <w:t>(a)</w:t>
      </w:r>
      <w:r w:rsidRPr="00685557">
        <w:rPr>
          <w:rFonts w:eastAsia="MS Mincho"/>
          <w:i/>
        </w:rPr>
        <w:t xml:space="preserve"> of the Act.</w:t>
      </w:r>
      <w:r w:rsidRPr="00685557">
        <w:rPr>
          <w:rFonts w:eastAsia="MS Mincho"/>
        </w:rPr>
        <w:t xml:space="preserve"> </w:t>
      </w:r>
      <w:r>
        <w:rPr>
          <w:rFonts w:eastAsia="MS Mincho"/>
        </w:rPr>
        <w:t xml:space="preserve">[415 ILCS 5/37(b)] </w:t>
      </w:r>
      <w:r w:rsidRPr="00685557">
        <w:rPr>
          <w:rFonts w:eastAsia="MS Mincho"/>
        </w:rPr>
        <w:t>If the Agency denies the provisional variance for incompleteness, the person may submit a complete application, which will initiate the review process again.</w:t>
      </w:r>
      <w:r>
        <w:t xml:space="preserve"> </w:t>
      </w:r>
    </w:p>
    <w:p w:rsidR="00F71CA8" w:rsidRDefault="00F71CA8" w:rsidP="00E96380">
      <w:pPr>
        <w:widowControl w:val="0"/>
        <w:autoSpaceDE w:val="0"/>
        <w:autoSpaceDN w:val="0"/>
        <w:adjustRightInd w:val="0"/>
        <w:ind w:left="1440" w:hanging="720"/>
      </w:pPr>
    </w:p>
    <w:p w:rsidR="00F71CA8" w:rsidRPr="00685557" w:rsidRDefault="00F71CA8" w:rsidP="00E96380">
      <w:pPr>
        <w:pStyle w:val="PlainText"/>
        <w:ind w:left="1440" w:hanging="840"/>
        <w:rPr>
          <w:rFonts w:ascii="Times New Roman" w:eastAsia="MS Mincho" w:hAnsi="Times New Roman" w:cs="Times New Roman"/>
          <w:sz w:val="24"/>
          <w:szCs w:val="24"/>
        </w:rPr>
      </w:pPr>
      <w:r w:rsidRPr="00685557">
        <w:rPr>
          <w:rFonts w:ascii="Times New Roman" w:eastAsia="MS Mincho" w:hAnsi="Times New Roman" w:cs="Times New Roman"/>
          <w:sz w:val="24"/>
          <w:szCs w:val="24"/>
        </w:rPr>
        <w:t>b)</w:t>
      </w:r>
      <w:r w:rsidRPr="00685557">
        <w:rPr>
          <w:rFonts w:ascii="Times New Roman" w:eastAsia="MS Mincho" w:hAnsi="Times New Roman" w:cs="Times New Roman"/>
          <w:sz w:val="24"/>
          <w:szCs w:val="24"/>
        </w:rPr>
        <w:tab/>
        <w:t xml:space="preserve">If the Agency denies the provisional variance, notice of </w:t>
      </w:r>
      <w:r>
        <w:rPr>
          <w:rFonts w:ascii="Times New Roman" w:eastAsia="MS Mincho" w:hAnsi="Times New Roman" w:cs="Times New Roman"/>
          <w:sz w:val="24"/>
          <w:szCs w:val="24"/>
        </w:rPr>
        <w:t xml:space="preserve">that </w:t>
      </w:r>
      <w:r w:rsidRPr="00685557">
        <w:rPr>
          <w:rFonts w:ascii="Times New Roman" w:eastAsia="MS Mincho" w:hAnsi="Times New Roman" w:cs="Times New Roman"/>
          <w:sz w:val="24"/>
          <w:szCs w:val="24"/>
        </w:rPr>
        <w:t>denial shall be given to the person by certified mail, return receipt requested.  The notice of denial shall include an explanation of the Agency's decision.</w:t>
      </w:r>
    </w:p>
    <w:p w:rsidR="00F71CA8" w:rsidRPr="00685557" w:rsidRDefault="00F71CA8" w:rsidP="00E96380">
      <w:pPr>
        <w:pStyle w:val="PlainText"/>
        <w:rPr>
          <w:rFonts w:ascii="Times New Roman" w:eastAsia="MS Mincho" w:hAnsi="Times New Roman" w:cs="Times New Roman"/>
          <w:sz w:val="24"/>
          <w:szCs w:val="24"/>
        </w:rPr>
      </w:pPr>
    </w:p>
    <w:p w:rsidR="00F71CA8" w:rsidRPr="00AA25FA" w:rsidRDefault="00F71CA8" w:rsidP="00785FC6">
      <w:pPr>
        <w:pStyle w:val="PlainText"/>
        <w:ind w:left="1440" w:hanging="840"/>
        <w:rPr>
          <w:rFonts w:ascii="Times New Roman" w:eastAsia="MS Mincho" w:hAnsi="Times New Roman" w:cs="Times New Roman"/>
          <w:sz w:val="24"/>
          <w:szCs w:val="24"/>
        </w:rPr>
      </w:pPr>
      <w:r w:rsidRPr="00685557">
        <w:rPr>
          <w:rFonts w:ascii="Times New Roman" w:eastAsia="MS Mincho" w:hAnsi="Times New Roman" w:cs="Times New Roman"/>
          <w:sz w:val="24"/>
          <w:szCs w:val="24"/>
        </w:rPr>
        <w:lastRenderedPageBreak/>
        <w:t>c)</w:t>
      </w:r>
      <w:r w:rsidRPr="00685557">
        <w:rPr>
          <w:rFonts w:ascii="Times New Roman" w:eastAsia="MS Mincho" w:hAnsi="Times New Roman" w:cs="Times New Roman"/>
          <w:sz w:val="24"/>
          <w:szCs w:val="24"/>
        </w:rPr>
        <w:tab/>
      </w:r>
      <w:r w:rsidRPr="00685557">
        <w:rPr>
          <w:rFonts w:ascii="Times New Roman" w:eastAsia="MS Mincho" w:hAnsi="Times New Roman" w:cs="Times New Roman"/>
          <w:i/>
          <w:sz w:val="24"/>
          <w:szCs w:val="24"/>
        </w:rPr>
        <w:t>If the Agency grants the provisional variance, the Agency shall</w:t>
      </w:r>
      <w:r w:rsidR="00785FC6">
        <w:rPr>
          <w:rFonts w:ascii="Times New Roman" w:eastAsia="MS Mincho" w:hAnsi="Times New Roman" w:cs="Times New Roman"/>
          <w:i/>
          <w:sz w:val="24"/>
          <w:szCs w:val="24"/>
        </w:rPr>
        <w:t xml:space="preserve"> </w:t>
      </w:r>
      <w:r w:rsidRPr="00685557">
        <w:rPr>
          <w:rFonts w:ascii="Times New Roman" w:eastAsia="MS Mincho" w:hAnsi="Times New Roman" w:cs="Times New Roman"/>
          <w:i/>
          <w:sz w:val="24"/>
          <w:szCs w:val="24"/>
        </w:rPr>
        <w:t xml:space="preserve">promptly provide a copy of its written decision to </w:t>
      </w:r>
      <w:r w:rsidRPr="0081557C">
        <w:rPr>
          <w:rFonts w:ascii="Times New Roman" w:eastAsia="MS Mincho" w:hAnsi="Times New Roman" w:cs="Times New Roman"/>
          <w:i/>
          <w:sz w:val="24"/>
          <w:szCs w:val="24"/>
        </w:rPr>
        <w:t>the Board</w:t>
      </w:r>
      <w:r w:rsidRPr="00685557">
        <w:rPr>
          <w:rFonts w:ascii="Times New Roman" w:eastAsia="MS Mincho" w:hAnsi="Times New Roman" w:cs="Times New Roman"/>
          <w:i/>
          <w:sz w:val="24"/>
          <w:szCs w:val="24"/>
        </w:rPr>
        <w:t xml:space="preserve">, and shall give </w:t>
      </w:r>
      <w:r w:rsidRPr="0081557C">
        <w:rPr>
          <w:rFonts w:ascii="Times New Roman" w:eastAsia="MS Mincho" w:hAnsi="Times New Roman" w:cs="Times New Roman"/>
          <w:i/>
          <w:sz w:val="24"/>
          <w:szCs w:val="24"/>
        </w:rPr>
        <w:t>prompt notice of its action to the public by issuing a press release for distribution to newspaper</w:t>
      </w:r>
      <w:r>
        <w:rPr>
          <w:rFonts w:ascii="Times New Roman" w:eastAsia="MS Mincho" w:hAnsi="Times New Roman" w:cs="Times New Roman"/>
          <w:i/>
          <w:sz w:val="24"/>
          <w:szCs w:val="24"/>
        </w:rPr>
        <w:t>s</w:t>
      </w:r>
      <w:r w:rsidRPr="0081557C">
        <w:rPr>
          <w:rFonts w:ascii="Times New Roman" w:eastAsia="MS Mincho" w:hAnsi="Times New Roman" w:cs="Times New Roman"/>
          <w:i/>
          <w:sz w:val="24"/>
          <w:szCs w:val="24"/>
        </w:rPr>
        <w:t xml:space="preserve"> of general circulation in the county.  The Board shall maintain for public inspection copies of all provisional variances provided by the Agency.</w:t>
      </w:r>
      <w:r w:rsidRPr="00C24F82">
        <w:rPr>
          <w:rFonts w:ascii="Times New Roman" w:eastAsia="MS Mincho" w:hAnsi="Times New Roman" w:cs="Times New Roman"/>
          <w:sz w:val="24"/>
          <w:szCs w:val="24"/>
        </w:rPr>
        <w:t xml:space="preserve"> </w:t>
      </w:r>
      <w:r w:rsidRPr="00AA25FA">
        <w:rPr>
          <w:rFonts w:ascii="Times New Roman" w:eastAsia="MS Mincho" w:hAnsi="Times New Roman" w:cs="Times New Roman"/>
          <w:sz w:val="24"/>
          <w:szCs w:val="24"/>
        </w:rPr>
        <w:t xml:space="preserve">[415 ILCS </w:t>
      </w:r>
      <w:r>
        <w:rPr>
          <w:rFonts w:ascii="Times New Roman" w:eastAsia="MS Mincho" w:hAnsi="Times New Roman" w:cs="Times New Roman"/>
          <w:sz w:val="24"/>
          <w:szCs w:val="24"/>
        </w:rPr>
        <w:t>5/</w:t>
      </w:r>
      <w:r w:rsidRPr="00AA25FA">
        <w:rPr>
          <w:rFonts w:ascii="Times New Roman" w:eastAsia="MS Mincho" w:hAnsi="Times New Roman" w:cs="Times New Roman"/>
          <w:sz w:val="24"/>
          <w:szCs w:val="24"/>
        </w:rPr>
        <w:t>37(b)]</w:t>
      </w:r>
    </w:p>
    <w:p w:rsidR="00F71CA8" w:rsidRDefault="00F71CA8">
      <w:pPr>
        <w:pStyle w:val="JCARSourceNote"/>
        <w:ind w:left="720"/>
      </w:pPr>
    </w:p>
    <w:p w:rsidR="00C30ED1" w:rsidRDefault="00C30ED1" w:rsidP="00C30ED1">
      <w:pPr>
        <w:pStyle w:val="JCARSourceNote"/>
        <w:ind w:left="720"/>
      </w:pPr>
      <w:r w:rsidRPr="00D55B37">
        <w:t xml:space="preserve">(Source:  </w:t>
      </w:r>
      <w:r>
        <w:t>Amended</w:t>
      </w:r>
      <w:r w:rsidRPr="00D55B37">
        <w:t xml:space="preserve"> at </w:t>
      </w:r>
      <w:r>
        <w:t>35 I</w:t>
      </w:r>
      <w:r w:rsidRPr="00D55B37">
        <w:t xml:space="preserve">ll. Reg. </w:t>
      </w:r>
      <w:r>
        <w:rPr>
          <w:rFonts w:ascii="TimesNewRomanPSMT" w:hAnsi="TimesNewRomanPSMT" w:cs="TimesNewRomanPSMT"/>
        </w:rPr>
        <w:t>6161, effective March 22, 2011</w:t>
      </w:r>
      <w:r w:rsidRPr="00D55B37">
        <w:t>)</w:t>
      </w:r>
    </w:p>
    <w:p w:rsidR="00F71CA8" w:rsidRDefault="00F71CA8" w:rsidP="00E96380">
      <w:pPr>
        <w:widowControl w:val="0"/>
        <w:autoSpaceDE w:val="0"/>
        <w:autoSpaceDN w:val="0"/>
        <w:adjustRightInd w:val="0"/>
      </w:pPr>
    </w:p>
    <w:p w:rsidR="00F71CA8" w:rsidRDefault="00F71CA8" w:rsidP="00785FC6">
      <w:pPr>
        <w:widowControl w:val="0"/>
        <w:tabs>
          <w:tab w:val="left" w:pos="4332"/>
        </w:tabs>
        <w:autoSpaceDE w:val="0"/>
        <w:autoSpaceDN w:val="0"/>
        <w:adjustRightInd w:val="0"/>
      </w:pPr>
      <w:r>
        <w:rPr>
          <w:b/>
          <w:bCs/>
        </w:rPr>
        <w:t>Section 180.303  Recommendation to the Board</w:t>
      </w:r>
      <w:r>
        <w:t xml:space="preserve"> </w:t>
      </w:r>
      <w:r w:rsidRPr="000C52FD">
        <w:rPr>
          <w:b/>
        </w:rPr>
        <w:t>(Repealed)</w:t>
      </w:r>
      <w:r>
        <w:tab/>
      </w:r>
      <w:r>
        <w:tab/>
        <w:t xml:space="preserve"> </w:t>
      </w:r>
    </w:p>
    <w:p w:rsidR="00F71CA8" w:rsidRDefault="00F71CA8" w:rsidP="00E96380">
      <w:pPr>
        <w:widowControl w:val="0"/>
        <w:autoSpaceDE w:val="0"/>
        <w:autoSpaceDN w:val="0"/>
        <w:adjustRightInd w:val="0"/>
        <w:ind w:left="1440" w:hanging="720"/>
      </w:pPr>
    </w:p>
    <w:p w:rsidR="00C30ED1" w:rsidRDefault="00C30ED1" w:rsidP="00C30ED1">
      <w:pPr>
        <w:pStyle w:val="JCARSourceNote"/>
        <w:ind w:left="720"/>
      </w:pPr>
      <w:r w:rsidRPr="00D55B37">
        <w:t xml:space="preserve">(Source:  </w:t>
      </w:r>
      <w:r>
        <w:t>Repealed</w:t>
      </w:r>
      <w:r w:rsidRPr="00D55B37">
        <w:t xml:space="preserve"> at </w:t>
      </w:r>
      <w:r>
        <w:t>35 I</w:t>
      </w:r>
      <w:r w:rsidRPr="00D55B37">
        <w:t xml:space="preserve">ll. Reg. </w:t>
      </w:r>
      <w:r>
        <w:rPr>
          <w:rFonts w:ascii="TimesNewRomanPSMT" w:hAnsi="TimesNewRomanPSMT" w:cs="TimesNewRomanPSMT"/>
        </w:rPr>
        <w:t>6161, effective March 22, 2011</w:t>
      </w:r>
      <w:r w:rsidRPr="00D55B37">
        <w:t>)</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jc w:val="center"/>
      </w:pPr>
      <w:r>
        <w:t>SUBPART D:  EXTENSIONS OF PROVISIONAL VARIANCES</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pPr>
      <w:r>
        <w:rPr>
          <w:b/>
          <w:bCs/>
        </w:rPr>
        <w:t>Section 180.401  Applications for Extensions of Provisional Variances</w:t>
      </w:r>
      <w:r>
        <w:t xml:space="preserve"> </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pPr>
      <w:r>
        <w:t xml:space="preserve">An application for extension of an order granting a provisional variance shall include: </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ind w:left="1440" w:hanging="720"/>
      </w:pPr>
      <w:r>
        <w:t>a)</w:t>
      </w:r>
      <w:r>
        <w:tab/>
        <w:t xml:space="preserve">Information stated in Section 180.202(b)(7) through (10) of this Part; </w:t>
      </w:r>
    </w:p>
    <w:p w:rsidR="00F71CA8" w:rsidRDefault="00F71CA8" w:rsidP="00E96380">
      <w:pPr>
        <w:widowControl w:val="0"/>
        <w:autoSpaceDE w:val="0"/>
        <w:autoSpaceDN w:val="0"/>
        <w:adjustRightInd w:val="0"/>
        <w:ind w:left="1440" w:hanging="720"/>
      </w:pPr>
    </w:p>
    <w:p w:rsidR="00F71CA8" w:rsidRDefault="00F71CA8" w:rsidP="00E96380">
      <w:pPr>
        <w:widowControl w:val="0"/>
        <w:autoSpaceDE w:val="0"/>
        <w:autoSpaceDN w:val="0"/>
        <w:adjustRightInd w:val="0"/>
        <w:ind w:left="1440" w:hanging="720"/>
      </w:pPr>
      <w:r>
        <w:t>b)</w:t>
      </w:r>
      <w:r>
        <w:tab/>
        <w:t xml:space="preserve">Any new information that modifies prior information given to satisfy Section 180.202(b) of this Part. </w:t>
      </w:r>
    </w:p>
    <w:p w:rsidR="00F71CA8" w:rsidRDefault="00F71CA8" w:rsidP="00E96380">
      <w:pPr>
        <w:widowControl w:val="0"/>
        <w:autoSpaceDE w:val="0"/>
        <w:autoSpaceDN w:val="0"/>
        <w:adjustRightInd w:val="0"/>
        <w:ind w:left="1440" w:hanging="720"/>
      </w:pPr>
    </w:p>
    <w:p w:rsidR="00C30ED1" w:rsidRDefault="00C30ED1" w:rsidP="00C30ED1">
      <w:pPr>
        <w:pStyle w:val="JCARSourceNote"/>
        <w:ind w:left="720"/>
      </w:pPr>
      <w:r w:rsidRPr="00D55B37">
        <w:t xml:space="preserve">(Source:  </w:t>
      </w:r>
      <w:r>
        <w:t>Amended</w:t>
      </w:r>
      <w:r w:rsidRPr="00D55B37">
        <w:t xml:space="preserve"> at </w:t>
      </w:r>
      <w:r>
        <w:t>35 I</w:t>
      </w:r>
      <w:r w:rsidRPr="00D55B37">
        <w:t xml:space="preserve">ll. Reg. </w:t>
      </w:r>
      <w:r>
        <w:rPr>
          <w:rFonts w:ascii="TimesNewRomanPSMT" w:hAnsi="TimesNewRomanPSMT" w:cs="TimesNewRomanPSMT"/>
        </w:rPr>
        <w:t>6161, effective March 22, 2011</w:t>
      </w:r>
      <w:r w:rsidRPr="00D55B37">
        <w:t>)</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pPr>
      <w:r>
        <w:rPr>
          <w:b/>
          <w:bCs/>
        </w:rPr>
        <w:t>Section 180.402  Criteria for Reviewing Applications for Extensions of Provisional Variances</w:t>
      </w:r>
      <w:r>
        <w:t xml:space="preserve"> </w:t>
      </w:r>
    </w:p>
    <w:p w:rsidR="00F71CA8" w:rsidRDefault="00F71CA8" w:rsidP="00E96380">
      <w:pPr>
        <w:widowControl w:val="0"/>
        <w:autoSpaceDE w:val="0"/>
        <w:autoSpaceDN w:val="0"/>
        <w:adjustRightInd w:val="0"/>
      </w:pPr>
    </w:p>
    <w:p w:rsidR="00F71CA8" w:rsidRDefault="00F71CA8" w:rsidP="00E96380">
      <w:pPr>
        <w:widowControl w:val="0"/>
        <w:autoSpaceDE w:val="0"/>
        <w:autoSpaceDN w:val="0"/>
        <w:adjustRightInd w:val="0"/>
      </w:pPr>
      <w:r>
        <w:t xml:space="preserve">The Agency shall review requests for extensions of provisional variances and take final action in conformity with Subpart C of this Part. </w:t>
      </w:r>
    </w:p>
    <w:p w:rsidR="00F71CA8" w:rsidRDefault="00F71CA8" w:rsidP="00E96380">
      <w:pPr>
        <w:widowControl w:val="0"/>
        <w:autoSpaceDE w:val="0"/>
        <w:autoSpaceDN w:val="0"/>
        <w:adjustRightInd w:val="0"/>
      </w:pPr>
    </w:p>
    <w:p w:rsidR="00C30ED1" w:rsidRDefault="00C30ED1" w:rsidP="00C30ED1">
      <w:pPr>
        <w:pStyle w:val="JCARSourceNote"/>
        <w:ind w:left="720"/>
      </w:pPr>
      <w:r w:rsidRPr="00D55B37">
        <w:t xml:space="preserve">(Source:  </w:t>
      </w:r>
      <w:r>
        <w:t>Amended</w:t>
      </w:r>
      <w:r w:rsidRPr="00D55B37">
        <w:t xml:space="preserve"> at </w:t>
      </w:r>
      <w:r>
        <w:t>35 I</w:t>
      </w:r>
      <w:r w:rsidRPr="00D55B37">
        <w:t xml:space="preserve">ll. Reg. </w:t>
      </w:r>
      <w:r>
        <w:rPr>
          <w:rFonts w:ascii="TimesNewRomanPSMT" w:hAnsi="TimesNewRomanPSMT" w:cs="TimesNewRomanPSMT"/>
        </w:rPr>
        <w:t>6161, effective March 22, 2011</w:t>
      </w:r>
      <w:r w:rsidRPr="00D55B37">
        <w:t>)</w:t>
      </w:r>
    </w:p>
    <w:p w:rsidR="001C71C2" w:rsidRPr="0057304F" w:rsidRDefault="001C71C2" w:rsidP="00F71CA8">
      <w:pPr>
        <w:tabs>
          <w:tab w:val="left" w:pos="9360"/>
        </w:tabs>
      </w:pPr>
    </w:p>
    <w:sectPr w:rsidR="001C71C2" w:rsidRPr="0057304F" w:rsidSect="00E96380">
      <w:headerReference w:type="default" r:id="rId7"/>
      <w:pgSz w:w="12240" w:h="15840" w:code="1"/>
      <w:pgMar w:top="1440" w:right="1440" w:bottom="1440" w:left="1440" w:header="1440" w:footer="1440" w:gutter="0"/>
      <w:cols w:space="720"/>
      <w:noEndnote/>
      <w:docGrid w:linePitch="25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0643" w:rsidRDefault="00EB0643">
      <w:r>
        <w:separator/>
      </w:r>
    </w:p>
  </w:endnote>
  <w:endnote w:type="continuationSeparator" w:id="0">
    <w:p w:rsidR="00EB0643" w:rsidRDefault="00EB0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NewRoman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0643" w:rsidRDefault="00EB0643">
      <w:r>
        <w:separator/>
      </w:r>
    </w:p>
  </w:footnote>
  <w:footnote w:type="continuationSeparator" w:id="0">
    <w:p w:rsidR="00EB0643" w:rsidRDefault="00EB06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1CA8" w:rsidRPr="00F71CA8" w:rsidRDefault="00F71CA8" w:rsidP="00F71CA8">
    <w:pPr>
      <w:pStyle w:val="Header"/>
      <w:tabs>
        <w:tab w:val="clear" w:pos="8640"/>
        <w:tab w:val="right" w:pos="9360"/>
      </w:tabs>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1CA8" w:rsidRPr="00F71CA8" w:rsidRDefault="00F71CA8" w:rsidP="00F71CA8">
    <w:pPr>
      <w:pStyle w:val="Header"/>
      <w:tabs>
        <w:tab w:val="clear" w:pos="8640"/>
        <w:tab w:val="right" w:pos="9360"/>
      </w:tabs>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87"/>
  <w:drawingGridVerticalSpacing w:val="39"/>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71CA8"/>
    <w:rsid w:val="00001F1D"/>
    <w:rsid w:val="00003CEF"/>
    <w:rsid w:val="00011A7D"/>
    <w:rsid w:val="000122C7"/>
    <w:rsid w:val="00014324"/>
    <w:rsid w:val="000158C8"/>
    <w:rsid w:val="00016F74"/>
    <w:rsid w:val="00023902"/>
    <w:rsid w:val="00023DDC"/>
    <w:rsid w:val="00024942"/>
    <w:rsid w:val="00026C9D"/>
    <w:rsid w:val="00026F05"/>
    <w:rsid w:val="00030823"/>
    <w:rsid w:val="00031AC4"/>
    <w:rsid w:val="00033603"/>
    <w:rsid w:val="0004011F"/>
    <w:rsid w:val="00040881"/>
    <w:rsid w:val="00042314"/>
    <w:rsid w:val="00050531"/>
    <w:rsid w:val="00057192"/>
    <w:rsid w:val="0006041A"/>
    <w:rsid w:val="00066013"/>
    <w:rsid w:val="000675C1"/>
    <w:rsid w:val="000676A6"/>
    <w:rsid w:val="00074368"/>
    <w:rsid w:val="000765E0"/>
    <w:rsid w:val="00083E97"/>
    <w:rsid w:val="0008539F"/>
    <w:rsid w:val="00085CDF"/>
    <w:rsid w:val="0008689B"/>
    <w:rsid w:val="000943C4"/>
    <w:rsid w:val="00097B01"/>
    <w:rsid w:val="000A4C0F"/>
    <w:rsid w:val="000B2808"/>
    <w:rsid w:val="000B2839"/>
    <w:rsid w:val="000B4119"/>
    <w:rsid w:val="000C6D3D"/>
    <w:rsid w:val="000C7A6D"/>
    <w:rsid w:val="000D074F"/>
    <w:rsid w:val="000D167F"/>
    <w:rsid w:val="000D225F"/>
    <w:rsid w:val="000D269B"/>
    <w:rsid w:val="000E04BB"/>
    <w:rsid w:val="000E08CB"/>
    <w:rsid w:val="000E6BBD"/>
    <w:rsid w:val="000E6FF6"/>
    <w:rsid w:val="000E7A0A"/>
    <w:rsid w:val="000F1E7C"/>
    <w:rsid w:val="000F25A1"/>
    <w:rsid w:val="000F6AB6"/>
    <w:rsid w:val="000F6C6D"/>
    <w:rsid w:val="00103C24"/>
    <w:rsid w:val="00110A0B"/>
    <w:rsid w:val="00114190"/>
    <w:rsid w:val="0012221A"/>
    <w:rsid w:val="001328A0"/>
    <w:rsid w:val="0014104E"/>
    <w:rsid w:val="001433F3"/>
    <w:rsid w:val="00145C78"/>
    <w:rsid w:val="00146F30"/>
    <w:rsid w:val="00146FFB"/>
    <w:rsid w:val="0015097E"/>
    <w:rsid w:val="0015246A"/>
    <w:rsid w:val="00153DEA"/>
    <w:rsid w:val="00154F65"/>
    <w:rsid w:val="00155217"/>
    <w:rsid w:val="00155905"/>
    <w:rsid w:val="00163EEE"/>
    <w:rsid w:val="00164756"/>
    <w:rsid w:val="00165CF9"/>
    <w:rsid w:val="00174FFD"/>
    <w:rsid w:val="001830D0"/>
    <w:rsid w:val="001915E7"/>
    <w:rsid w:val="00193ABB"/>
    <w:rsid w:val="0019502A"/>
    <w:rsid w:val="001A6EDB"/>
    <w:rsid w:val="001B5F27"/>
    <w:rsid w:val="001C1D61"/>
    <w:rsid w:val="001C71C2"/>
    <w:rsid w:val="001C7D95"/>
    <w:rsid w:val="001D0EBA"/>
    <w:rsid w:val="001D0EFC"/>
    <w:rsid w:val="001D1EC1"/>
    <w:rsid w:val="001D3A3E"/>
    <w:rsid w:val="001D7BEB"/>
    <w:rsid w:val="001E3074"/>
    <w:rsid w:val="001E630C"/>
    <w:rsid w:val="001F2A01"/>
    <w:rsid w:val="001F572B"/>
    <w:rsid w:val="002015E7"/>
    <w:rsid w:val="002047E2"/>
    <w:rsid w:val="00207D79"/>
    <w:rsid w:val="00212682"/>
    <w:rsid w:val="002133B1"/>
    <w:rsid w:val="00213BC5"/>
    <w:rsid w:val="00217ADC"/>
    <w:rsid w:val="0022052A"/>
    <w:rsid w:val="002209C0"/>
    <w:rsid w:val="00220B91"/>
    <w:rsid w:val="00224D66"/>
    <w:rsid w:val="00225354"/>
    <w:rsid w:val="0022658A"/>
    <w:rsid w:val="0023173C"/>
    <w:rsid w:val="002324A0"/>
    <w:rsid w:val="002325F1"/>
    <w:rsid w:val="00235BC5"/>
    <w:rsid w:val="002375DD"/>
    <w:rsid w:val="00246C8D"/>
    <w:rsid w:val="002524EC"/>
    <w:rsid w:val="0026224A"/>
    <w:rsid w:val="00264AD1"/>
    <w:rsid w:val="002667B7"/>
    <w:rsid w:val="00267D8C"/>
    <w:rsid w:val="00272138"/>
    <w:rsid w:val="002721C1"/>
    <w:rsid w:val="00272986"/>
    <w:rsid w:val="00274640"/>
    <w:rsid w:val="002760EE"/>
    <w:rsid w:val="00276713"/>
    <w:rsid w:val="002772A5"/>
    <w:rsid w:val="0028037A"/>
    <w:rsid w:val="00280FB4"/>
    <w:rsid w:val="00290686"/>
    <w:rsid w:val="002958AD"/>
    <w:rsid w:val="002A54F1"/>
    <w:rsid w:val="002A643F"/>
    <w:rsid w:val="002A72C2"/>
    <w:rsid w:val="002A7CB6"/>
    <w:rsid w:val="002B67C1"/>
    <w:rsid w:val="002B7812"/>
    <w:rsid w:val="002C5D80"/>
    <w:rsid w:val="002C75E4"/>
    <w:rsid w:val="002C7A9C"/>
    <w:rsid w:val="002D3C4D"/>
    <w:rsid w:val="002D3FBA"/>
    <w:rsid w:val="002D7620"/>
    <w:rsid w:val="002E1CFB"/>
    <w:rsid w:val="002F56C3"/>
    <w:rsid w:val="002F5988"/>
    <w:rsid w:val="00300845"/>
    <w:rsid w:val="00304BED"/>
    <w:rsid w:val="00305AAE"/>
    <w:rsid w:val="00311C50"/>
    <w:rsid w:val="00314233"/>
    <w:rsid w:val="00322AC2"/>
    <w:rsid w:val="00323B50"/>
    <w:rsid w:val="00327B81"/>
    <w:rsid w:val="003303A2"/>
    <w:rsid w:val="00332EB2"/>
    <w:rsid w:val="00335723"/>
    <w:rsid w:val="00337BB9"/>
    <w:rsid w:val="00337CEB"/>
    <w:rsid w:val="003416EC"/>
    <w:rsid w:val="003464C2"/>
    <w:rsid w:val="00350372"/>
    <w:rsid w:val="003547CB"/>
    <w:rsid w:val="00356003"/>
    <w:rsid w:val="00367A2E"/>
    <w:rsid w:val="00374367"/>
    <w:rsid w:val="00374639"/>
    <w:rsid w:val="00375C58"/>
    <w:rsid w:val="003760AD"/>
    <w:rsid w:val="00383A68"/>
    <w:rsid w:val="00385640"/>
    <w:rsid w:val="0039357E"/>
    <w:rsid w:val="00393652"/>
    <w:rsid w:val="00394002"/>
    <w:rsid w:val="0039695D"/>
    <w:rsid w:val="003A4E0A"/>
    <w:rsid w:val="003A6E65"/>
    <w:rsid w:val="003B20CA"/>
    <w:rsid w:val="003B419A"/>
    <w:rsid w:val="003B5138"/>
    <w:rsid w:val="003B78C5"/>
    <w:rsid w:val="003C07D2"/>
    <w:rsid w:val="003D0D44"/>
    <w:rsid w:val="003D12E4"/>
    <w:rsid w:val="003D4D4A"/>
    <w:rsid w:val="003F0EC8"/>
    <w:rsid w:val="003F2136"/>
    <w:rsid w:val="003F24E6"/>
    <w:rsid w:val="003F3A28"/>
    <w:rsid w:val="003F5FD7"/>
    <w:rsid w:val="003F60AF"/>
    <w:rsid w:val="004014FB"/>
    <w:rsid w:val="00404222"/>
    <w:rsid w:val="0040431F"/>
    <w:rsid w:val="00420E63"/>
    <w:rsid w:val="004218A0"/>
    <w:rsid w:val="00426A13"/>
    <w:rsid w:val="00431CFE"/>
    <w:rsid w:val="004326E0"/>
    <w:rsid w:val="004378C7"/>
    <w:rsid w:val="00441A81"/>
    <w:rsid w:val="0044241C"/>
    <w:rsid w:val="004448CB"/>
    <w:rsid w:val="00444EB6"/>
    <w:rsid w:val="004454F6"/>
    <w:rsid w:val="004536AB"/>
    <w:rsid w:val="00453E6F"/>
    <w:rsid w:val="00455043"/>
    <w:rsid w:val="00461E78"/>
    <w:rsid w:val="0046272D"/>
    <w:rsid w:val="0047017E"/>
    <w:rsid w:val="00471A17"/>
    <w:rsid w:val="004724DC"/>
    <w:rsid w:val="00475906"/>
    <w:rsid w:val="00475AE2"/>
    <w:rsid w:val="0047794A"/>
    <w:rsid w:val="00477B8E"/>
    <w:rsid w:val="00483B7F"/>
    <w:rsid w:val="0048457F"/>
    <w:rsid w:val="004925CE"/>
    <w:rsid w:val="00493C66"/>
    <w:rsid w:val="0049486A"/>
    <w:rsid w:val="004A2DF2"/>
    <w:rsid w:val="004B0153"/>
    <w:rsid w:val="004B41BC"/>
    <w:rsid w:val="004B6FF4"/>
    <w:rsid w:val="004D6EED"/>
    <w:rsid w:val="004D73D3"/>
    <w:rsid w:val="004E49DF"/>
    <w:rsid w:val="004E513F"/>
    <w:rsid w:val="004F077B"/>
    <w:rsid w:val="005001C5"/>
    <w:rsid w:val="005039E7"/>
    <w:rsid w:val="0050660E"/>
    <w:rsid w:val="005109B5"/>
    <w:rsid w:val="00512795"/>
    <w:rsid w:val="005161BF"/>
    <w:rsid w:val="00517085"/>
    <w:rsid w:val="0052308E"/>
    <w:rsid w:val="005232CE"/>
    <w:rsid w:val="005237D3"/>
    <w:rsid w:val="00526060"/>
    <w:rsid w:val="00530BE1"/>
    <w:rsid w:val="00531849"/>
    <w:rsid w:val="005341A0"/>
    <w:rsid w:val="00542E97"/>
    <w:rsid w:val="00544B77"/>
    <w:rsid w:val="00550737"/>
    <w:rsid w:val="00552D2A"/>
    <w:rsid w:val="0056157E"/>
    <w:rsid w:val="0056373E"/>
    <w:rsid w:val="0056501E"/>
    <w:rsid w:val="00571719"/>
    <w:rsid w:val="00571A8B"/>
    <w:rsid w:val="0057304F"/>
    <w:rsid w:val="00573192"/>
    <w:rsid w:val="00573770"/>
    <w:rsid w:val="005755DB"/>
    <w:rsid w:val="00576975"/>
    <w:rsid w:val="005777E6"/>
    <w:rsid w:val="005828DA"/>
    <w:rsid w:val="005840C0"/>
    <w:rsid w:val="00586A81"/>
    <w:rsid w:val="005901D4"/>
    <w:rsid w:val="005948A7"/>
    <w:rsid w:val="005A2494"/>
    <w:rsid w:val="005A73F7"/>
    <w:rsid w:val="005C11BF"/>
    <w:rsid w:val="005C7438"/>
    <w:rsid w:val="005D35F3"/>
    <w:rsid w:val="005E03A7"/>
    <w:rsid w:val="005E3D55"/>
    <w:rsid w:val="005F2891"/>
    <w:rsid w:val="00604BCE"/>
    <w:rsid w:val="006132CE"/>
    <w:rsid w:val="00620BBA"/>
    <w:rsid w:val="006225B0"/>
    <w:rsid w:val="006247D4"/>
    <w:rsid w:val="00626C17"/>
    <w:rsid w:val="00631875"/>
    <w:rsid w:val="00634D17"/>
    <w:rsid w:val="006361A4"/>
    <w:rsid w:val="00641AEA"/>
    <w:rsid w:val="0064660E"/>
    <w:rsid w:val="00651FF5"/>
    <w:rsid w:val="00666006"/>
    <w:rsid w:val="00670B89"/>
    <w:rsid w:val="00672EE7"/>
    <w:rsid w:val="00673BD7"/>
    <w:rsid w:val="00685500"/>
    <w:rsid w:val="006861B7"/>
    <w:rsid w:val="00691405"/>
    <w:rsid w:val="00692220"/>
    <w:rsid w:val="006932A1"/>
    <w:rsid w:val="0069341B"/>
    <w:rsid w:val="00694C82"/>
    <w:rsid w:val="00695CB6"/>
    <w:rsid w:val="00697F1A"/>
    <w:rsid w:val="006A042E"/>
    <w:rsid w:val="006A2114"/>
    <w:rsid w:val="006A72FE"/>
    <w:rsid w:val="006B3E84"/>
    <w:rsid w:val="006B5C47"/>
    <w:rsid w:val="006B7535"/>
    <w:rsid w:val="006B7892"/>
    <w:rsid w:val="006C0FE8"/>
    <w:rsid w:val="006C45D5"/>
    <w:rsid w:val="006E00BF"/>
    <w:rsid w:val="006E1AE0"/>
    <w:rsid w:val="006E1F95"/>
    <w:rsid w:val="006E6D53"/>
    <w:rsid w:val="006F36BD"/>
    <w:rsid w:val="006F7BF8"/>
    <w:rsid w:val="00700FB4"/>
    <w:rsid w:val="00702A38"/>
    <w:rsid w:val="0070602C"/>
    <w:rsid w:val="00706857"/>
    <w:rsid w:val="00717DBE"/>
    <w:rsid w:val="00720025"/>
    <w:rsid w:val="007268A0"/>
    <w:rsid w:val="00727763"/>
    <w:rsid w:val="007278C5"/>
    <w:rsid w:val="00737469"/>
    <w:rsid w:val="00740393"/>
    <w:rsid w:val="00742136"/>
    <w:rsid w:val="00744356"/>
    <w:rsid w:val="00745353"/>
    <w:rsid w:val="00750400"/>
    <w:rsid w:val="00763B6D"/>
    <w:rsid w:val="00765D64"/>
    <w:rsid w:val="00776B13"/>
    <w:rsid w:val="00776D1C"/>
    <w:rsid w:val="00777A7A"/>
    <w:rsid w:val="00780733"/>
    <w:rsid w:val="00780B43"/>
    <w:rsid w:val="00785FC6"/>
    <w:rsid w:val="00790388"/>
    <w:rsid w:val="00791D5A"/>
    <w:rsid w:val="00792FF6"/>
    <w:rsid w:val="00794C7C"/>
    <w:rsid w:val="00796D0E"/>
    <w:rsid w:val="007A1867"/>
    <w:rsid w:val="007A2C3B"/>
    <w:rsid w:val="007A7D79"/>
    <w:rsid w:val="007C4EE5"/>
    <w:rsid w:val="007D0B2D"/>
    <w:rsid w:val="007E5206"/>
    <w:rsid w:val="007F1A7F"/>
    <w:rsid w:val="007F28A2"/>
    <w:rsid w:val="007F3365"/>
    <w:rsid w:val="00804082"/>
    <w:rsid w:val="00804A88"/>
    <w:rsid w:val="00805D72"/>
    <w:rsid w:val="00806780"/>
    <w:rsid w:val="008078E8"/>
    <w:rsid w:val="00810296"/>
    <w:rsid w:val="00821428"/>
    <w:rsid w:val="0082307C"/>
    <w:rsid w:val="00824C15"/>
    <w:rsid w:val="00825696"/>
    <w:rsid w:val="00826E97"/>
    <w:rsid w:val="008271B1"/>
    <w:rsid w:val="00833A9E"/>
    <w:rsid w:val="00837F88"/>
    <w:rsid w:val="008425C1"/>
    <w:rsid w:val="00843EB6"/>
    <w:rsid w:val="00844ABA"/>
    <w:rsid w:val="0084781C"/>
    <w:rsid w:val="00855AEC"/>
    <w:rsid w:val="00855F56"/>
    <w:rsid w:val="008570BA"/>
    <w:rsid w:val="00860ECA"/>
    <w:rsid w:val="0086679B"/>
    <w:rsid w:val="00870EF2"/>
    <w:rsid w:val="008717C5"/>
    <w:rsid w:val="008822C1"/>
    <w:rsid w:val="00882B7D"/>
    <w:rsid w:val="0088338B"/>
    <w:rsid w:val="00883D59"/>
    <w:rsid w:val="0088496F"/>
    <w:rsid w:val="00884C49"/>
    <w:rsid w:val="008858C6"/>
    <w:rsid w:val="00886FB6"/>
    <w:rsid w:val="008923A8"/>
    <w:rsid w:val="00897EA5"/>
    <w:rsid w:val="008B5152"/>
    <w:rsid w:val="008B56EA"/>
    <w:rsid w:val="008B77D8"/>
    <w:rsid w:val="008C1560"/>
    <w:rsid w:val="008C4FAF"/>
    <w:rsid w:val="008C5359"/>
    <w:rsid w:val="008D7182"/>
    <w:rsid w:val="008E68BC"/>
    <w:rsid w:val="008F2BEE"/>
    <w:rsid w:val="009053C8"/>
    <w:rsid w:val="00910413"/>
    <w:rsid w:val="00915C6D"/>
    <w:rsid w:val="009168BC"/>
    <w:rsid w:val="00921F8B"/>
    <w:rsid w:val="00922286"/>
    <w:rsid w:val="00931CDC"/>
    <w:rsid w:val="00934057"/>
    <w:rsid w:val="0093513C"/>
    <w:rsid w:val="00935A8C"/>
    <w:rsid w:val="00944E3D"/>
    <w:rsid w:val="00950386"/>
    <w:rsid w:val="009602D3"/>
    <w:rsid w:val="00960C37"/>
    <w:rsid w:val="00961E38"/>
    <w:rsid w:val="00965A76"/>
    <w:rsid w:val="00966D51"/>
    <w:rsid w:val="0098276C"/>
    <w:rsid w:val="00983C53"/>
    <w:rsid w:val="00986F7E"/>
    <w:rsid w:val="00994782"/>
    <w:rsid w:val="009A26DA"/>
    <w:rsid w:val="009B45F6"/>
    <w:rsid w:val="009B6ECA"/>
    <w:rsid w:val="009B72DC"/>
    <w:rsid w:val="009C1181"/>
    <w:rsid w:val="009C1A93"/>
    <w:rsid w:val="009C2829"/>
    <w:rsid w:val="009C5170"/>
    <w:rsid w:val="009C69DD"/>
    <w:rsid w:val="009C75D6"/>
    <w:rsid w:val="009C7CA2"/>
    <w:rsid w:val="009D219C"/>
    <w:rsid w:val="009D4E6C"/>
    <w:rsid w:val="009E1EAF"/>
    <w:rsid w:val="009E4AE1"/>
    <w:rsid w:val="009E4EBC"/>
    <w:rsid w:val="009F1070"/>
    <w:rsid w:val="009F6985"/>
    <w:rsid w:val="00A01358"/>
    <w:rsid w:val="00A022DE"/>
    <w:rsid w:val="00A04FED"/>
    <w:rsid w:val="00A060CE"/>
    <w:rsid w:val="00A1145B"/>
    <w:rsid w:val="00A11B46"/>
    <w:rsid w:val="00A12B90"/>
    <w:rsid w:val="00A14FBF"/>
    <w:rsid w:val="00A16291"/>
    <w:rsid w:val="00A17218"/>
    <w:rsid w:val="00A1799D"/>
    <w:rsid w:val="00A2123B"/>
    <w:rsid w:val="00A2135A"/>
    <w:rsid w:val="00A21A2B"/>
    <w:rsid w:val="00A2265D"/>
    <w:rsid w:val="00A2373D"/>
    <w:rsid w:val="00A24E55"/>
    <w:rsid w:val="00A26B95"/>
    <w:rsid w:val="00A319B1"/>
    <w:rsid w:val="00A31B74"/>
    <w:rsid w:val="00A327AB"/>
    <w:rsid w:val="00A3646E"/>
    <w:rsid w:val="00A376FE"/>
    <w:rsid w:val="00A42797"/>
    <w:rsid w:val="00A42F61"/>
    <w:rsid w:val="00A52BDD"/>
    <w:rsid w:val="00A600AA"/>
    <w:rsid w:val="00A623FE"/>
    <w:rsid w:val="00A72534"/>
    <w:rsid w:val="00A75A0E"/>
    <w:rsid w:val="00A809C5"/>
    <w:rsid w:val="00A86FF6"/>
    <w:rsid w:val="00A87EC5"/>
    <w:rsid w:val="00A91761"/>
    <w:rsid w:val="00A94967"/>
    <w:rsid w:val="00A97CAE"/>
    <w:rsid w:val="00AA387B"/>
    <w:rsid w:val="00AA6F19"/>
    <w:rsid w:val="00AB12CF"/>
    <w:rsid w:val="00AB1466"/>
    <w:rsid w:val="00AC0DD5"/>
    <w:rsid w:val="00AC4914"/>
    <w:rsid w:val="00AC6F0C"/>
    <w:rsid w:val="00AC7225"/>
    <w:rsid w:val="00AD2A5F"/>
    <w:rsid w:val="00AE031A"/>
    <w:rsid w:val="00AE5547"/>
    <w:rsid w:val="00AE776A"/>
    <w:rsid w:val="00AF2883"/>
    <w:rsid w:val="00AF3304"/>
    <w:rsid w:val="00AF4757"/>
    <w:rsid w:val="00AF768C"/>
    <w:rsid w:val="00B01411"/>
    <w:rsid w:val="00B15414"/>
    <w:rsid w:val="00B17273"/>
    <w:rsid w:val="00B17D78"/>
    <w:rsid w:val="00B23B52"/>
    <w:rsid w:val="00B2411F"/>
    <w:rsid w:val="00B25B52"/>
    <w:rsid w:val="00B34F63"/>
    <w:rsid w:val="00B35D67"/>
    <w:rsid w:val="00B420C1"/>
    <w:rsid w:val="00B4287F"/>
    <w:rsid w:val="00B44A11"/>
    <w:rsid w:val="00B516F7"/>
    <w:rsid w:val="00B530BA"/>
    <w:rsid w:val="00B557AA"/>
    <w:rsid w:val="00B564A3"/>
    <w:rsid w:val="00B620B6"/>
    <w:rsid w:val="00B649AC"/>
    <w:rsid w:val="00B66F59"/>
    <w:rsid w:val="00B678F1"/>
    <w:rsid w:val="00B71019"/>
    <w:rsid w:val="00B71177"/>
    <w:rsid w:val="00B72AB2"/>
    <w:rsid w:val="00B77077"/>
    <w:rsid w:val="00B817A1"/>
    <w:rsid w:val="00B839A1"/>
    <w:rsid w:val="00B83B6B"/>
    <w:rsid w:val="00B8444F"/>
    <w:rsid w:val="00B86B5A"/>
    <w:rsid w:val="00BA2E0F"/>
    <w:rsid w:val="00BB0A4F"/>
    <w:rsid w:val="00BB230E"/>
    <w:rsid w:val="00BB6CAC"/>
    <w:rsid w:val="00BC000F"/>
    <w:rsid w:val="00BC00FF"/>
    <w:rsid w:val="00BD0ED2"/>
    <w:rsid w:val="00BD5933"/>
    <w:rsid w:val="00BE03CA"/>
    <w:rsid w:val="00BE40A3"/>
    <w:rsid w:val="00BF2353"/>
    <w:rsid w:val="00BF25C2"/>
    <w:rsid w:val="00BF3913"/>
    <w:rsid w:val="00BF5AAE"/>
    <w:rsid w:val="00BF5AE7"/>
    <w:rsid w:val="00BF78FB"/>
    <w:rsid w:val="00C05E6D"/>
    <w:rsid w:val="00C06151"/>
    <w:rsid w:val="00C06DF4"/>
    <w:rsid w:val="00C1038A"/>
    <w:rsid w:val="00C11BB7"/>
    <w:rsid w:val="00C153C4"/>
    <w:rsid w:val="00C15FD6"/>
    <w:rsid w:val="00C17F24"/>
    <w:rsid w:val="00C2596B"/>
    <w:rsid w:val="00C30995"/>
    <w:rsid w:val="00C30ED1"/>
    <w:rsid w:val="00C319B3"/>
    <w:rsid w:val="00C42A93"/>
    <w:rsid w:val="00C4537A"/>
    <w:rsid w:val="00C45BEB"/>
    <w:rsid w:val="00C50195"/>
    <w:rsid w:val="00C60D0B"/>
    <w:rsid w:val="00C67B51"/>
    <w:rsid w:val="00C72A95"/>
    <w:rsid w:val="00C72C0C"/>
    <w:rsid w:val="00C73CD4"/>
    <w:rsid w:val="00C748F6"/>
    <w:rsid w:val="00C86122"/>
    <w:rsid w:val="00C9697B"/>
    <w:rsid w:val="00CA1E98"/>
    <w:rsid w:val="00CA2022"/>
    <w:rsid w:val="00CA3AA0"/>
    <w:rsid w:val="00CA4D41"/>
    <w:rsid w:val="00CA4E7D"/>
    <w:rsid w:val="00CA7140"/>
    <w:rsid w:val="00CB065C"/>
    <w:rsid w:val="00CB1C46"/>
    <w:rsid w:val="00CB3DC9"/>
    <w:rsid w:val="00CC13F9"/>
    <w:rsid w:val="00CC4FF8"/>
    <w:rsid w:val="00CD3723"/>
    <w:rsid w:val="00CD5413"/>
    <w:rsid w:val="00CE01BF"/>
    <w:rsid w:val="00CE4292"/>
    <w:rsid w:val="00D03A79"/>
    <w:rsid w:val="00D0676C"/>
    <w:rsid w:val="00D10D50"/>
    <w:rsid w:val="00D17DC3"/>
    <w:rsid w:val="00D2155A"/>
    <w:rsid w:val="00D27015"/>
    <w:rsid w:val="00D2776C"/>
    <w:rsid w:val="00D27E4E"/>
    <w:rsid w:val="00D32AA7"/>
    <w:rsid w:val="00D33832"/>
    <w:rsid w:val="00D46468"/>
    <w:rsid w:val="00D55B37"/>
    <w:rsid w:val="00D5634E"/>
    <w:rsid w:val="00D64B08"/>
    <w:rsid w:val="00D70D8F"/>
    <w:rsid w:val="00D76B84"/>
    <w:rsid w:val="00D77DCF"/>
    <w:rsid w:val="00D876AB"/>
    <w:rsid w:val="00D87E2A"/>
    <w:rsid w:val="00D90457"/>
    <w:rsid w:val="00D93C67"/>
    <w:rsid w:val="00D94587"/>
    <w:rsid w:val="00D97042"/>
    <w:rsid w:val="00D97549"/>
    <w:rsid w:val="00DA3644"/>
    <w:rsid w:val="00DB2CC7"/>
    <w:rsid w:val="00DB78E4"/>
    <w:rsid w:val="00DC016D"/>
    <w:rsid w:val="00DC505C"/>
    <w:rsid w:val="00DC5FDC"/>
    <w:rsid w:val="00DD3C9D"/>
    <w:rsid w:val="00DE3439"/>
    <w:rsid w:val="00DE42D9"/>
    <w:rsid w:val="00DE5010"/>
    <w:rsid w:val="00DF0813"/>
    <w:rsid w:val="00DF25BD"/>
    <w:rsid w:val="00E0634B"/>
    <w:rsid w:val="00E11728"/>
    <w:rsid w:val="00E16B25"/>
    <w:rsid w:val="00E21CD6"/>
    <w:rsid w:val="00E24167"/>
    <w:rsid w:val="00E24878"/>
    <w:rsid w:val="00E30395"/>
    <w:rsid w:val="00E34B29"/>
    <w:rsid w:val="00E406C7"/>
    <w:rsid w:val="00E40FDC"/>
    <w:rsid w:val="00E41211"/>
    <w:rsid w:val="00E4457E"/>
    <w:rsid w:val="00E45282"/>
    <w:rsid w:val="00E47B6D"/>
    <w:rsid w:val="00E7024C"/>
    <w:rsid w:val="00E70D83"/>
    <w:rsid w:val="00E70F35"/>
    <w:rsid w:val="00E7288E"/>
    <w:rsid w:val="00E73826"/>
    <w:rsid w:val="00E7596C"/>
    <w:rsid w:val="00E82718"/>
    <w:rsid w:val="00E840DC"/>
    <w:rsid w:val="00E8439B"/>
    <w:rsid w:val="00E92947"/>
    <w:rsid w:val="00E96380"/>
    <w:rsid w:val="00EA0AB9"/>
    <w:rsid w:val="00EA3AC2"/>
    <w:rsid w:val="00EA55CD"/>
    <w:rsid w:val="00EA5A76"/>
    <w:rsid w:val="00EA5FA3"/>
    <w:rsid w:val="00EA6628"/>
    <w:rsid w:val="00EB0643"/>
    <w:rsid w:val="00EB33C3"/>
    <w:rsid w:val="00EB424E"/>
    <w:rsid w:val="00EC3846"/>
    <w:rsid w:val="00EC6C31"/>
    <w:rsid w:val="00ED0167"/>
    <w:rsid w:val="00ED1405"/>
    <w:rsid w:val="00ED1EED"/>
    <w:rsid w:val="00EE2300"/>
    <w:rsid w:val="00EF1651"/>
    <w:rsid w:val="00EF4E57"/>
    <w:rsid w:val="00EF755A"/>
    <w:rsid w:val="00F02FDE"/>
    <w:rsid w:val="00F04307"/>
    <w:rsid w:val="00F05968"/>
    <w:rsid w:val="00F05FAF"/>
    <w:rsid w:val="00F12353"/>
    <w:rsid w:val="00F128F8"/>
    <w:rsid w:val="00F12CAF"/>
    <w:rsid w:val="00F13E5A"/>
    <w:rsid w:val="00F16AA7"/>
    <w:rsid w:val="00F20D9B"/>
    <w:rsid w:val="00F32DC4"/>
    <w:rsid w:val="00F410DA"/>
    <w:rsid w:val="00F43DEE"/>
    <w:rsid w:val="00F44D59"/>
    <w:rsid w:val="00F46DB5"/>
    <w:rsid w:val="00F50CD3"/>
    <w:rsid w:val="00F51039"/>
    <w:rsid w:val="00F525F7"/>
    <w:rsid w:val="00F71CA8"/>
    <w:rsid w:val="00F73B7F"/>
    <w:rsid w:val="00F76C9F"/>
    <w:rsid w:val="00F82FB8"/>
    <w:rsid w:val="00F83011"/>
    <w:rsid w:val="00F8452A"/>
    <w:rsid w:val="00F9393D"/>
    <w:rsid w:val="00F942E4"/>
    <w:rsid w:val="00F942E7"/>
    <w:rsid w:val="00F953D5"/>
    <w:rsid w:val="00F96704"/>
    <w:rsid w:val="00F97D67"/>
    <w:rsid w:val="00FA186E"/>
    <w:rsid w:val="00FA19DB"/>
    <w:rsid w:val="00FB1274"/>
    <w:rsid w:val="00FB6CE4"/>
    <w:rsid w:val="00FC18E5"/>
    <w:rsid w:val="00FC2BF7"/>
    <w:rsid w:val="00FC3252"/>
    <w:rsid w:val="00FC34CE"/>
    <w:rsid w:val="00FC7A26"/>
    <w:rsid w:val="00FD25DA"/>
    <w:rsid w:val="00FD38AB"/>
    <w:rsid w:val="00FD7B30"/>
    <w:rsid w:val="00FF402E"/>
    <w:rsid w:val="00FF5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reet"/>
  <w:smartTagType w:namespaceuri="urn:schemas-microsoft-com:office:smarttags" w:name="PostalCode"/>
  <w:smartTagType w:namespaceuri="urn:schemas-microsoft-com:office:smarttags" w:name="address"/>
  <w:smartTagType w:namespaceuri="urn:schemas-microsoft-com:office:smarttags" w:name="place"/>
  <w:smartTagType w:namespaceuri="urn:schemas-microsoft-com:office:smarttags" w:name="St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spacing w:before="240" w:after="60"/>
      <w:outlineLvl w:val="0"/>
    </w:pPr>
    <w:rPr>
      <w:rFonts w:cs="Arial"/>
      <w:bCs/>
      <w:kern w:val="32"/>
      <w:szCs w:val="32"/>
    </w:rPr>
  </w:style>
  <w:style w:type="character" w:default="1" w:styleId="DefaultParagraphFont">
    <w:name w:val="Default Paragraph Font"/>
    <w:semiHidden/>
  </w:style>
  <w:style w:type="table" w:default="1" w:styleId="TableNormal">
    <w:name w:val="Normal Table"/>
    <w:semiHidden/>
    <w:rsid w:val="008D7182"/>
    <w:tblPr>
      <w:tblInd w:w="0" w:type="dxa"/>
      <w:tblCellMar>
        <w:top w:w="0" w:type="dxa"/>
        <w:left w:w="108" w:type="dxa"/>
        <w:bottom w:w="0" w:type="dxa"/>
        <w:right w:w="108" w:type="dxa"/>
      </w:tblCellMar>
    </w:tblPr>
  </w:style>
  <w:style w:type="numbering" w:default="1" w:styleId="NoList">
    <w:name w:val="No List"/>
    <w:semiHidden/>
  </w:style>
  <w:style w:type="paragraph" w:customStyle="1" w:styleId="JCARSourceNote">
    <w:name w:val="JCAR Source Note"/>
    <w:basedOn w:val="Normal"/>
    <w:rsid w:val="002524EC"/>
  </w:style>
  <w:style w:type="paragraph" w:styleId="Header">
    <w:name w:val="header"/>
    <w:basedOn w:val="Normal"/>
    <w:rsid w:val="00A600AA"/>
    <w:pPr>
      <w:tabs>
        <w:tab w:val="center" w:pos="4320"/>
        <w:tab w:val="right" w:pos="8640"/>
      </w:tabs>
    </w:pPr>
  </w:style>
  <w:style w:type="paragraph" w:styleId="Footer">
    <w:name w:val="footer"/>
    <w:basedOn w:val="Normal"/>
    <w:rsid w:val="00A600AA"/>
    <w:pPr>
      <w:tabs>
        <w:tab w:val="center" w:pos="4320"/>
        <w:tab w:val="right" w:pos="8640"/>
      </w:tabs>
    </w:pPr>
  </w:style>
  <w:style w:type="character" w:styleId="PageNumber">
    <w:name w:val="page number"/>
    <w:basedOn w:val="DefaultParagraphFont"/>
    <w:rsid w:val="00A600AA"/>
  </w:style>
  <w:style w:type="paragraph" w:customStyle="1" w:styleId="RegisterHeader">
    <w:name w:val="RegisterHeader"/>
    <w:basedOn w:val="Normal"/>
    <w:rsid w:val="00A600AA"/>
    <w:pPr>
      <w:ind w:right="-144"/>
    </w:pPr>
    <w:rPr>
      <w:snapToGrid w:val="0"/>
      <w:szCs w:val="20"/>
      <w:u w:val="single"/>
    </w:rPr>
  </w:style>
  <w:style w:type="paragraph" w:customStyle="1" w:styleId="JCARMainSourceNote">
    <w:name w:val="JCAR Main Source Note"/>
    <w:basedOn w:val="Normal"/>
    <w:rsid w:val="00A600AA"/>
  </w:style>
  <w:style w:type="paragraph" w:styleId="BodyText">
    <w:name w:val="Body Text"/>
    <w:basedOn w:val="Normal"/>
    <w:rsid w:val="001C71C2"/>
    <w:pPr>
      <w:spacing w:after="120"/>
    </w:pPr>
  </w:style>
  <w:style w:type="paragraph" w:styleId="PlainText">
    <w:name w:val="Plain Text"/>
    <w:basedOn w:val="Normal"/>
    <w:rsid w:val="00F71CA8"/>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423201">
      <w:bodyDiv w:val="1"/>
      <w:marLeft w:val="0"/>
      <w:marRight w:val="0"/>
      <w:marTop w:val="0"/>
      <w:marBottom w:val="0"/>
      <w:divBdr>
        <w:top w:val="none" w:sz="0" w:space="0" w:color="auto"/>
        <w:left w:val="none" w:sz="0" w:space="0" w:color="auto"/>
        <w:bottom w:val="none" w:sz="0" w:space="0" w:color="auto"/>
        <w:right w:val="none" w:sz="0" w:space="0" w:color="auto"/>
      </w:divBdr>
    </w:div>
    <w:div w:id="1742361889">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1191</Words>
  <Characters>6789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lpstr>
    </vt:vector>
  </TitlesOfParts>
  <Company>State of Illinois</Company>
  <LinksUpToDate>false</LinksUpToDate>
  <CharactersWithSpaces>7965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Illinois General Assembly</dc:creator>
  <cp:lastModifiedBy>Wilson, Bill</cp:lastModifiedBy>
  <cp:revision>2</cp:revision>
  <cp:lastPrinted>2011-04-12T16:53:00Z</cp:lastPrinted>
  <dcterms:created xsi:type="dcterms:W3CDTF">2014-12-12T15:04:00Z</dcterms:created>
  <dcterms:modified xsi:type="dcterms:W3CDTF">2014-12-12T15:04:00Z</dcterms:modified>
</cp:coreProperties>
</file>